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7D" w:rsidRDefault="00643C0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47B5E1" wp14:editId="4949124E">
                <wp:simplePos x="0" y="0"/>
                <wp:positionH relativeFrom="column">
                  <wp:posOffset>-127635</wp:posOffset>
                </wp:positionH>
                <wp:positionV relativeFrom="paragraph">
                  <wp:posOffset>-445770</wp:posOffset>
                </wp:positionV>
                <wp:extent cx="1625600" cy="609600"/>
                <wp:effectExtent l="0" t="2540" r="3175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0172" id="1026" o:spid="_x0000_s1026" style="position:absolute;margin-left:-10.05pt;margin-top:-35.1pt;width:128pt;height:4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" stroked="f" strokeweight="2pt"/>
            </w:pict>
          </mc:Fallback>
        </mc:AlternateContent>
      </w:r>
      <w:r w:rsidR="007A6A98"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51976B1" wp14:editId="7CEB4B19">
            <wp:simplePos x="0" y="0"/>
            <wp:positionH relativeFrom="column">
              <wp:posOffset>-613410</wp:posOffset>
            </wp:positionH>
            <wp:positionV relativeFrom="paragraph">
              <wp:posOffset>-277495</wp:posOffset>
            </wp:positionV>
            <wp:extent cx="2699385" cy="426085"/>
            <wp:effectExtent l="0" t="0" r="5715" b="0"/>
            <wp:wrapNone/>
            <wp:docPr id="1027" name="Image1" descr="\\rftr500\Папка_обмена_РФТР\Пресс-служба\Фирменный стиль\logoFR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A37">
        <w:t>ё</w:t>
      </w:r>
      <w:r w:rsidR="007A6A98">
        <w:t xml:space="preserve"> </w:t>
      </w: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7A6A98">
      <w:pPr>
        <w:spacing w:after="0" w:line="240" w:lineRule="auto"/>
        <w:jc w:val="center"/>
        <w:rPr>
          <w:b/>
        </w:rPr>
      </w:pPr>
      <w:r>
        <w:rPr>
          <w:b/>
        </w:rPr>
        <w:t>РУКОВОДСТВО</w:t>
      </w:r>
    </w:p>
    <w:p w:rsidR="006A7187" w:rsidRDefault="006A7187">
      <w:pPr>
        <w:spacing w:after="0" w:line="240" w:lineRule="auto"/>
        <w:jc w:val="center"/>
      </w:pPr>
      <w:r>
        <w:t>По формированию Сметы проекта</w:t>
      </w: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3C687D">
      <w:pPr>
        <w:spacing w:after="0" w:line="240" w:lineRule="auto"/>
      </w:pPr>
    </w:p>
    <w:p w:rsidR="003C687D" w:rsidRDefault="007A6A98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 xml:space="preserve"> ФРП 201</w:t>
      </w:r>
      <w:r w:rsidR="00985F8F">
        <w:rPr>
          <w:sz w:val="20"/>
          <w:szCs w:val="20"/>
        </w:rPr>
        <w:t>8</w:t>
      </w:r>
    </w:p>
    <w:p w:rsidR="003C687D" w:rsidRDefault="003C687D">
      <w:pPr>
        <w:spacing w:after="0" w:line="240" w:lineRule="auto"/>
        <w:rPr>
          <w:sz w:val="20"/>
          <w:szCs w:val="20"/>
        </w:rPr>
      </w:pPr>
    </w:p>
    <w:p w:rsidR="003C687D" w:rsidRDefault="003C687D">
      <w:pPr>
        <w:spacing w:after="0" w:line="240" w:lineRule="auto"/>
      </w:pPr>
    </w:p>
    <w:p w:rsidR="000D5785" w:rsidRPr="00F31656" w:rsidRDefault="007A6A98" w:rsidP="00F31656">
      <w:pPr>
        <w:spacing w:after="0" w:line="240" w:lineRule="auto"/>
        <w:jc w:val="center"/>
        <w:rPr>
          <w:rFonts w:cs="Arial"/>
          <w:b/>
          <w:szCs w:val="24"/>
        </w:rPr>
      </w:pPr>
      <w:r w:rsidRPr="00F31656">
        <w:rPr>
          <w:rFonts w:cs="Arial"/>
          <w:b/>
          <w:szCs w:val="24"/>
        </w:rPr>
        <w:t>Уважаемый Заявитель!</w:t>
      </w:r>
    </w:p>
    <w:p w:rsidR="003C687D" w:rsidRPr="00F31656" w:rsidRDefault="003C687D">
      <w:pPr>
        <w:spacing w:after="0" w:line="240" w:lineRule="auto"/>
        <w:rPr>
          <w:rFonts w:cs="Arial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Смета проекта – документ, определяющий порядок и условия несения расходов в проекте как в части средств займа, так и в части средств </w:t>
      </w:r>
      <w:proofErr w:type="spellStart"/>
      <w:r w:rsidRPr="00F31656">
        <w:rPr>
          <w:rFonts w:cs="Arial"/>
          <w:szCs w:val="24"/>
        </w:rPr>
        <w:t>софинансирования</w:t>
      </w:r>
      <w:proofErr w:type="spellEnd"/>
      <w:r w:rsidRPr="00F31656">
        <w:rPr>
          <w:rFonts w:cs="Arial"/>
          <w:szCs w:val="24"/>
        </w:rPr>
        <w:t xml:space="preserve"> проекта со стороны заявителя.</w:t>
      </w:r>
      <w:r w:rsidR="004023FC" w:rsidRPr="00F31656">
        <w:rPr>
          <w:rFonts w:cs="Arial"/>
          <w:szCs w:val="24"/>
        </w:rPr>
        <w:t xml:space="preserve"> В смете проекта </w:t>
      </w:r>
      <w:r w:rsidR="00252901" w:rsidRPr="00F31656">
        <w:rPr>
          <w:rFonts w:cs="Arial"/>
          <w:szCs w:val="24"/>
        </w:rPr>
        <w:t xml:space="preserve">отражаются все расходы, включенные в </w:t>
      </w:r>
      <w:r w:rsidR="004023FC" w:rsidRPr="00F31656">
        <w:rPr>
          <w:rFonts w:cs="Arial"/>
          <w:szCs w:val="24"/>
        </w:rPr>
        <w:t>бюджет проекта, определение которого дано в Стандартах Фонда</w:t>
      </w:r>
      <w:r w:rsidR="00252901" w:rsidRPr="00F31656">
        <w:rPr>
          <w:rFonts w:cs="Arial"/>
          <w:szCs w:val="24"/>
        </w:rPr>
        <w:t>, до момента запуска серийного производства</w:t>
      </w:r>
      <w:r w:rsidR="004023FC" w:rsidRPr="00F31656">
        <w:rPr>
          <w:rFonts w:cs="Arial"/>
          <w:szCs w:val="24"/>
        </w:rPr>
        <w:t>. Все суммы расходов в смете проекта, в том числе за счет средств займа, указываются с учетом НДС.</w:t>
      </w:r>
    </w:p>
    <w:p w:rsidR="003C687D" w:rsidRPr="00F31656" w:rsidRDefault="003C687D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8619C2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Смета проекта является частью Резюме проекта и заполняется Вами для прохождения этапа Экспресс-оценки.</w:t>
      </w:r>
    </w:p>
    <w:p w:rsidR="008619C2" w:rsidRPr="00F31656" w:rsidRDefault="008619C2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3C687D" w:rsidRPr="00F31656" w:rsidRDefault="005141C0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Смета проекта содержательно связана с Календарным планом проекта – при заполнении этих документов Вы должны обратить внимание на то, что расходы по Смете должны соотноситься с работами, запланированными </w:t>
      </w:r>
      <w:r w:rsidR="004407B6" w:rsidRPr="00F31656">
        <w:rPr>
          <w:rFonts w:cs="Arial"/>
          <w:szCs w:val="24"/>
        </w:rPr>
        <w:t>в Календарном плане</w:t>
      </w:r>
      <w:r w:rsidRPr="00F31656">
        <w:rPr>
          <w:rFonts w:cs="Arial"/>
          <w:szCs w:val="24"/>
        </w:rPr>
        <w:t>. В Личном кабинете проекта заполнение Сметы и Календарного плана является связанным процессом. Мы рекомендуем Вам дополнительно ознакомиться с Рекомендациями по заполнению Календарного плана проекта.</w:t>
      </w:r>
    </w:p>
    <w:p w:rsidR="005141C0" w:rsidRPr="00F31656" w:rsidRDefault="005141C0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Распределение средств в Смете должно соответствовать требованиям Стандартов деятельности Фонда развития промышленности </w:t>
      </w:r>
      <w:r w:rsidR="00DB427D" w:rsidRPr="00F31656">
        <w:rPr>
          <w:rFonts w:cs="Arial"/>
          <w:szCs w:val="24"/>
        </w:rPr>
        <w:t xml:space="preserve">(далее – Фонд) </w:t>
      </w:r>
      <w:r w:rsidRPr="00F31656">
        <w:rPr>
          <w:rFonts w:cs="Arial"/>
          <w:szCs w:val="24"/>
        </w:rPr>
        <w:t>в части программы финансирования и ограничений, установленных в отношении отдельных групп расходов.</w:t>
      </w:r>
    </w:p>
    <w:p w:rsidR="003C687D" w:rsidRPr="00F31656" w:rsidRDefault="003C687D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Поэтому крайне важно, ч</w:t>
      </w:r>
      <w:r w:rsidR="004407B6" w:rsidRPr="00F31656">
        <w:rPr>
          <w:rFonts w:cs="Arial"/>
          <w:szCs w:val="24"/>
        </w:rPr>
        <w:t>тобы до начала работы со Сметой</w:t>
      </w:r>
      <w:r w:rsidRPr="00F31656">
        <w:rPr>
          <w:rFonts w:cs="Arial"/>
          <w:szCs w:val="24"/>
        </w:rPr>
        <w:t xml:space="preserve"> Вы ознакомились с требованиями Стандартов.</w:t>
      </w:r>
    </w:p>
    <w:p w:rsidR="003C687D" w:rsidRPr="00F31656" w:rsidRDefault="003C687D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6A7187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Мы рекомендуем Вам</w:t>
      </w:r>
      <w:r w:rsidR="006A7187" w:rsidRPr="00F31656">
        <w:rPr>
          <w:rFonts w:cs="Arial"/>
          <w:szCs w:val="24"/>
        </w:rPr>
        <w:t xml:space="preserve"> обратиться на сайт </w:t>
      </w:r>
      <w:r w:rsidRPr="00F31656">
        <w:rPr>
          <w:rFonts w:cs="Arial"/>
          <w:szCs w:val="24"/>
        </w:rPr>
        <w:t>Фонда</w:t>
      </w:r>
      <w:r w:rsidR="004407B6" w:rsidRPr="00F31656">
        <w:rPr>
          <w:rFonts w:cs="Arial"/>
          <w:szCs w:val="24"/>
        </w:rPr>
        <w:t xml:space="preserve">, раздел </w:t>
      </w:r>
      <w:r w:rsidR="004407B6" w:rsidRPr="00643592">
        <w:rPr>
          <w:rFonts w:cs="Arial"/>
          <w:szCs w:val="24"/>
        </w:rPr>
        <w:t>"</w:t>
      </w:r>
      <w:r w:rsidR="004407B6" w:rsidRPr="00F31656">
        <w:rPr>
          <w:rFonts w:cs="Arial"/>
          <w:szCs w:val="24"/>
        </w:rPr>
        <w:t>Займы</w:t>
      </w:r>
      <w:r w:rsidR="004407B6" w:rsidRPr="00643592">
        <w:rPr>
          <w:rFonts w:cs="Arial"/>
          <w:szCs w:val="24"/>
        </w:rPr>
        <w:t>"</w:t>
      </w:r>
      <w:r w:rsidR="004407B6" w:rsidRPr="00F31656">
        <w:rPr>
          <w:rFonts w:cs="Arial"/>
          <w:szCs w:val="24"/>
        </w:rPr>
        <w:t xml:space="preserve">, в </w:t>
      </w:r>
      <w:r w:rsidR="006A7187" w:rsidRPr="00F31656">
        <w:rPr>
          <w:rFonts w:cs="Arial"/>
          <w:szCs w:val="24"/>
        </w:rPr>
        <w:t>нем приведены все действующ</w:t>
      </w:r>
      <w:r w:rsidR="005D5C8F" w:rsidRPr="00F31656">
        <w:rPr>
          <w:rFonts w:cs="Arial"/>
          <w:szCs w:val="24"/>
        </w:rPr>
        <w:t>ие стандарты деятельности Фонда.</w:t>
      </w:r>
    </w:p>
    <w:p w:rsidR="006A7187" w:rsidRPr="00F31656" w:rsidRDefault="006A718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Смета проекта – значимый документ для оценки проекта экспертами Фонда и сторонними экспер</w:t>
      </w:r>
      <w:r w:rsidR="00852C7F" w:rsidRPr="00F31656">
        <w:rPr>
          <w:rFonts w:cs="Arial"/>
          <w:szCs w:val="24"/>
        </w:rPr>
        <w:t xml:space="preserve">тами, она во многом определяет </w:t>
      </w:r>
      <w:r w:rsidRPr="00F31656">
        <w:rPr>
          <w:rFonts w:cs="Arial"/>
          <w:szCs w:val="24"/>
        </w:rPr>
        <w:t>возможность реализации проекта в заданном Вами бюджете.</w:t>
      </w:r>
    </w:p>
    <w:p w:rsidR="003C687D" w:rsidRPr="00F31656" w:rsidRDefault="003C687D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3C687D" w:rsidRPr="00F31656" w:rsidRDefault="006B2EA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Смета проекта </w:t>
      </w:r>
      <w:r w:rsidR="007A6A98" w:rsidRPr="00F31656">
        <w:rPr>
          <w:rFonts w:cs="Arial"/>
          <w:szCs w:val="24"/>
        </w:rPr>
        <w:t xml:space="preserve">впоследствии будет являться частью договора </w:t>
      </w:r>
      <w:r w:rsidR="008F1866" w:rsidRPr="00F31656">
        <w:rPr>
          <w:rFonts w:cs="Arial"/>
          <w:szCs w:val="24"/>
        </w:rPr>
        <w:t xml:space="preserve">целевого </w:t>
      </w:r>
      <w:r w:rsidR="007A6A98" w:rsidRPr="00F31656">
        <w:rPr>
          <w:rFonts w:cs="Arial"/>
          <w:szCs w:val="24"/>
        </w:rPr>
        <w:t>займа, заключаемого с Фондом.</w:t>
      </w:r>
    </w:p>
    <w:p w:rsidR="003C687D" w:rsidRPr="00F31656" w:rsidRDefault="003C687D" w:rsidP="00F31656">
      <w:pPr>
        <w:spacing w:after="0" w:line="240" w:lineRule="auto"/>
        <w:ind w:firstLine="709"/>
        <w:rPr>
          <w:rFonts w:cs="Arial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Для Вашего удобства и в целях соблюдения Стандартов </w:t>
      </w:r>
      <w:r w:rsidR="004023FC" w:rsidRPr="00F31656">
        <w:rPr>
          <w:rFonts w:cs="Arial"/>
          <w:szCs w:val="24"/>
        </w:rPr>
        <w:t xml:space="preserve">Фонда </w:t>
      </w:r>
      <w:r w:rsidRPr="00F31656">
        <w:rPr>
          <w:rFonts w:cs="Arial"/>
          <w:szCs w:val="24"/>
        </w:rPr>
        <w:t xml:space="preserve">мы подготовили настоящее Руководство </w:t>
      </w:r>
      <w:r w:rsidR="006A7187" w:rsidRPr="00F31656">
        <w:rPr>
          <w:rFonts w:cs="Arial"/>
          <w:szCs w:val="24"/>
        </w:rPr>
        <w:t>по формированию</w:t>
      </w:r>
      <w:r w:rsidRPr="00F31656">
        <w:rPr>
          <w:rFonts w:cs="Arial"/>
          <w:szCs w:val="24"/>
        </w:rPr>
        <w:t xml:space="preserve"> Сметы проекта.</w:t>
      </w:r>
    </w:p>
    <w:p w:rsidR="003C687D" w:rsidRPr="00F31656" w:rsidRDefault="003C687D">
      <w:pPr>
        <w:spacing w:after="0" w:line="240" w:lineRule="auto"/>
        <w:rPr>
          <w:rFonts w:cs="Arial"/>
          <w:b/>
          <w:szCs w:val="24"/>
        </w:rPr>
      </w:pPr>
    </w:p>
    <w:p w:rsidR="00643592" w:rsidRPr="00F31656" w:rsidRDefault="003F2651">
      <w:pPr>
        <w:spacing w:after="0" w:line="240" w:lineRule="auto"/>
        <w:rPr>
          <w:rFonts w:cs="Arial"/>
          <w:b/>
          <w:szCs w:val="24"/>
        </w:rPr>
      </w:pPr>
      <w:r w:rsidRPr="00F31656">
        <w:rPr>
          <w:rFonts w:cs="Arial"/>
          <w:b/>
          <w:szCs w:val="24"/>
        </w:rPr>
        <w:t>ВАЖНО</w:t>
      </w:r>
    </w:p>
    <w:p w:rsidR="000214B4" w:rsidRPr="00F31656" w:rsidRDefault="000214B4">
      <w:pPr>
        <w:spacing w:after="0" w:line="240" w:lineRule="auto"/>
        <w:rPr>
          <w:rFonts w:cs="Arial"/>
          <w:b/>
          <w:szCs w:val="24"/>
        </w:rPr>
      </w:pPr>
    </w:p>
    <w:p w:rsidR="003F2651" w:rsidRPr="00F31656" w:rsidRDefault="003F2651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Руководство по формированию сметы проекта носит методический, рекомендательный характер.</w:t>
      </w:r>
    </w:p>
    <w:p w:rsidR="00506211" w:rsidRPr="00F31656" w:rsidRDefault="00506211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0214B4" w:rsidRPr="00F31656" w:rsidRDefault="003F2651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Основными документами, регламентирующими порядок и условия расходования средств займа, являются Стандарты деятельности Фонда, а также – договор займа, типовая форма которого представлена на сайте Фонда.</w:t>
      </w:r>
    </w:p>
    <w:p w:rsidR="006B2EA7" w:rsidRPr="00F31656" w:rsidRDefault="006B2EA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6B2EA7" w:rsidRPr="00F31656" w:rsidRDefault="006B2EA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Смета и пояснения, приведенные в Руководстве, разработаны для финанс</w:t>
      </w:r>
      <w:r w:rsidR="005C7C40" w:rsidRPr="00F31656">
        <w:rPr>
          <w:rFonts w:cs="Arial"/>
          <w:szCs w:val="24"/>
        </w:rPr>
        <w:t xml:space="preserve">ирования проектов по программе </w:t>
      </w:r>
      <w:r w:rsidR="005C7C40" w:rsidRPr="00643592">
        <w:rPr>
          <w:rFonts w:cs="Arial"/>
          <w:szCs w:val="24"/>
        </w:rPr>
        <w:t>"</w:t>
      </w:r>
      <w:r w:rsidRPr="00F31656">
        <w:rPr>
          <w:rFonts w:cs="Arial"/>
          <w:szCs w:val="24"/>
        </w:rPr>
        <w:t>Проекты развития</w:t>
      </w:r>
      <w:r w:rsidR="005C7C40" w:rsidRPr="00643592">
        <w:rPr>
          <w:rFonts w:cs="Arial"/>
          <w:szCs w:val="24"/>
        </w:rPr>
        <w:t>"</w:t>
      </w:r>
      <w:r w:rsidR="00AD765E" w:rsidRPr="00643592">
        <w:rPr>
          <w:rFonts w:cs="Arial"/>
          <w:szCs w:val="24"/>
        </w:rPr>
        <w:t>.</w:t>
      </w:r>
    </w:p>
    <w:p w:rsidR="006B2EA7" w:rsidRPr="00F31656" w:rsidRDefault="006B2EA7" w:rsidP="003F2651">
      <w:pPr>
        <w:spacing w:after="0" w:line="240" w:lineRule="auto"/>
        <w:jc w:val="both"/>
        <w:rPr>
          <w:rFonts w:cs="Arial"/>
          <w:szCs w:val="24"/>
        </w:rPr>
      </w:pPr>
    </w:p>
    <w:p w:rsidR="006B2EA7" w:rsidRPr="00F31656" w:rsidRDefault="006B2EA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По </w:t>
      </w:r>
      <w:r w:rsidR="00CC3A17" w:rsidRPr="00F31656">
        <w:rPr>
          <w:rFonts w:cs="Arial"/>
          <w:szCs w:val="24"/>
        </w:rPr>
        <w:t>иным программам Фонда</w:t>
      </w:r>
      <w:r w:rsidRPr="00F31656">
        <w:rPr>
          <w:rFonts w:cs="Arial"/>
          <w:szCs w:val="24"/>
        </w:rPr>
        <w:t xml:space="preserve"> направления расходования средств определяются соответствующим</w:t>
      </w:r>
      <w:r w:rsidR="00FD2DCB" w:rsidRPr="00F31656">
        <w:rPr>
          <w:rFonts w:cs="Arial"/>
          <w:szCs w:val="24"/>
        </w:rPr>
        <w:t>и</w:t>
      </w:r>
      <w:r w:rsidRPr="00F31656">
        <w:rPr>
          <w:rFonts w:cs="Arial"/>
          <w:szCs w:val="24"/>
        </w:rPr>
        <w:t xml:space="preserve"> </w:t>
      </w:r>
      <w:r w:rsidR="00FD2DCB" w:rsidRPr="00F31656">
        <w:rPr>
          <w:rFonts w:cs="Arial"/>
          <w:szCs w:val="24"/>
        </w:rPr>
        <w:t>Стандартами</w:t>
      </w:r>
      <w:r w:rsidRPr="00F31656">
        <w:rPr>
          <w:rFonts w:cs="Arial"/>
          <w:szCs w:val="24"/>
        </w:rPr>
        <w:t>.</w:t>
      </w:r>
    </w:p>
    <w:p w:rsidR="00643592" w:rsidRDefault="00643592" w:rsidP="003F2651">
      <w:pPr>
        <w:spacing w:after="0" w:line="240" w:lineRule="auto"/>
        <w:jc w:val="both"/>
        <w:rPr>
          <w:rFonts w:cs="Arial"/>
          <w:szCs w:val="24"/>
        </w:rPr>
      </w:pPr>
    </w:p>
    <w:p w:rsidR="006B2EA7" w:rsidRPr="00F31656" w:rsidRDefault="00CC3A17" w:rsidP="00F31656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</w:t>
      </w:r>
      <w:r w:rsidR="006B2EA7" w:rsidRPr="00F31656">
        <w:rPr>
          <w:rFonts w:cs="Arial"/>
          <w:szCs w:val="24"/>
        </w:rPr>
        <w:t>татьи сметы</w:t>
      </w:r>
      <w:r w:rsidRPr="00F31656">
        <w:rPr>
          <w:rFonts w:cs="Arial"/>
          <w:szCs w:val="24"/>
        </w:rPr>
        <w:t xml:space="preserve"> по иным программам</w:t>
      </w:r>
      <w:r w:rsidR="006B2EA7" w:rsidRPr="00F31656">
        <w:rPr>
          <w:rFonts w:cs="Arial"/>
          <w:szCs w:val="24"/>
        </w:rPr>
        <w:t xml:space="preserve">, финансирование расходов по которым возможно из средств займа, </w:t>
      </w:r>
      <w:r w:rsidRPr="00F31656">
        <w:rPr>
          <w:rFonts w:cs="Arial"/>
          <w:szCs w:val="24"/>
        </w:rPr>
        <w:t>могут отличать</w:t>
      </w:r>
      <w:r w:rsidR="00DB5B99" w:rsidRPr="00F31656">
        <w:rPr>
          <w:rFonts w:cs="Arial"/>
          <w:szCs w:val="24"/>
          <w:lang w:val="en-US"/>
        </w:rPr>
        <w:t>c</w:t>
      </w:r>
      <w:r w:rsidRPr="00F31656">
        <w:rPr>
          <w:rFonts w:cs="Arial"/>
          <w:szCs w:val="24"/>
        </w:rPr>
        <w:t xml:space="preserve">я </w:t>
      </w:r>
      <w:r w:rsidR="006B2EA7" w:rsidRPr="00F31656">
        <w:rPr>
          <w:rFonts w:cs="Arial"/>
          <w:szCs w:val="24"/>
        </w:rPr>
        <w:t>от приведенных в данной рекомендации.</w:t>
      </w:r>
    </w:p>
    <w:p w:rsidR="00E341FB" w:rsidRPr="00F31656" w:rsidRDefault="006B2EA7" w:rsidP="00F31656">
      <w:pPr>
        <w:spacing w:after="0" w:line="240" w:lineRule="auto"/>
        <w:ind w:firstLine="709"/>
        <w:jc w:val="both"/>
        <w:rPr>
          <w:rFonts w:cs="Arial"/>
          <w:b/>
          <w:szCs w:val="24"/>
        </w:rPr>
      </w:pPr>
      <w:r w:rsidRPr="00F31656">
        <w:rPr>
          <w:rFonts w:cs="Arial"/>
          <w:szCs w:val="24"/>
        </w:rPr>
        <w:t xml:space="preserve">Однако, пояснения настоящего руководства могут быть использованы Вами по аналогии с программой </w:t>
      </w:r>
      <w:r w:rsidR="00AD765E" w:rsidRPr="00643592">
        <w:rPr>
          <w:rFonts w:cs="Arial"/>
          <w:szCs w:val="24"/>
        </w:rPr>
        <w:t>"</w:t>
      </w:r>
      <w:r w:rsidRPr="00F31656">
        <w:rPr>
          <w:rFonts w:cs="Arial"/>
          <w:szCs w:val="24"/>
        </w:rPr>
        <w:t>Проекты развития</w:t>
      </w:r>
      <w:r w:rsidR="00AD765E" w:rsidRPr="00643592">
        <w:rPr>
          <w:rFonts w:cs="Arial"/>
          <w:szCs w:val="24"/>
        </w:rPr>
        <w:t>"</w:t>
      </w:r>
      <w:r w:rsidRPr="00F31656">
        <w:rPr>
          <w:rFonts w:cs="Arial"/>
          <w:szCs w:val="24"/>
        </w:rPr>
        <w:t>, смета скорректирована самостоятельно на основании требований Стандарта.</w:t>
      </w:r>
    </w:p>
    <w:p w:rsidR="006B2EA7" w:rsidRDefault="006B2EA7">
      <w:pPr>
        <w:spacing w:after="0" w:line="240" w:lineRule="auto"/>
        <w:rPr>
          <w:rFonts w:cs="Arial"/>
          <w:b/>
          <w:sz w:val="22"/>
        </w:rPr>
      </w:pPr>
    </w:p>
    <w:p w:rsidR="002C15E7" w:rsidRDefault="002C15E7" w:rsidP="006B2EA7">
      <w:pPr>
        <w:spacing w:after="0" w:line="240" w:lineRule="auto"/>
        <w:rPr>
          <w:rFonts w:cs="Arial"/>
          <w:b/>
          <w:sz w:val="22"/>
        </w:rPr>
      </w:pPr>
      <w:r w:rsidRPr="004D544B">
        <w:rPr>
          <w:rFonts w:cs="Arial"/>
          <w:b/>
          <w:color w:val="C00000"/>
          <w:sz w:val="22"/>
          <w:u w:val="single"/>
        </w:rPr>
        <w:t>Типовая форма Сметы проекта</w:t>
      </w:r>
      <w:r w:rsidR="004D544B">
        <w:rPr>
          <w:rFonts w:cs="Arial"/>
          <w:b/>
          <w:color w:val="C00000"/>
          <w:sz w:val="22"/>
          <w:u w:val="single"/>
        </w:rPr>
        <w:t xml:space="preserve"> по программе "Проекты развития"</w:t>
      </w: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8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75"/>
      </w:tblGrid>
      <w:tr w:rsidR="002C15E7" w:rsidRPr="00136C32" w:rsidTr="006362A5">
        <w:trPr>
          <w:cantSplit/>
          <w:trHeight w:val="126"/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extDirection w:val="btLr"/>
          </w:tcPr>
          <w:p w:rsidR="002C15E7" w:rsidRPr="004C2383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left="113" w:right="-108"/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  <w:t>№№ статьи</w:t>
            </w: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  <w:t>/</w:t>
            </w: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  <w:t>подстатьи</w:t>
            </w:r>
          </w:p>
          <w:p w:rsidR="002C15E7" w:rsidRPr="004C2383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left="113" w:right="-108"/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</w:pPr>
          </w:p>
          <w:p w:rsidR="002C15E7" w:rsidRPr="004C2383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 w:hanging="108"/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  <w:t xml:space="preserve">№ п/п   </w:t>
            </w:r>
          </w:p>
        </w:tc>
        <w:tc>
          <w:tcPr>
            <w:tcW w:w="2986" w:type="dxa"/>
            <w:vMerge w:val="restart"/>
            <w:shd w:val="clear" w:color="auto" w:fill="D9D9D9" w:themeFill="background1" w:themeFillShade="D9"/>
          </w:tcPr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34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8"/>
              </w:rPr>
            </w:pPr>
          </w:p>
          <w:p w:rsidR="002C15E7" w:rsidRPr="004C2383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34"/>
              <w:jc w:val="center"/>
              <w:rPr>
                <w:rFonts w:ascii="Arial Narrow" w:hAnsi="Arial Narrow"/>
                <w:b/>
                <w:bCs/>
                <w:snapToGrid w:val="0"/>
                <w:color w:val="000000" w:themeColor="text1"/>
                <w:sz w:val="16"/>
                <w:szCs w:val="18"/>
              </w:rPr>
            </w:pPr>
            <w:r w:rsidRPr="004C2383">
              <w:rPr>
                <w:rFonts w:ascii="Arial Narrow" w:hAnsi="Arial Narrow"/>
                <w:b/>
                <w:color w:val="000000"/>
                <w:sz w:val="16"/>
                <w:szCs w:val="18"/>
              </w:rPr>
              <w:t>Направления целевого использования средств:</w:t>
            </w:r>
          </w:p>
        </w:tc>
        <w:tc>
          <w:tcPr>
            <w:tcW w:w="7054" w:type="dxa"/>
            <w:gridSpan w:val="10"/>
            <w:shd w:val="clear" w:color="auto" w:fill="D9D9D9" w:themeFill="background1" w:themeFillShade="D9"/>
          </w:tcPr>
          <w:p w:rsidR="002C15E7" w:rsidRPr="004C2383" w:rsidRDefault="002C15E7" w:rsidP="006362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283"/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  <w:r w:rsidRPr="004C2383">
              <w:rPr>
                <w:rFonts w:ascii="Arial Narrow" w:hAnsi="Arial Narrow"/>
                <w:b/>
                <w:color w:val="000000"/>
                <w:sz w:val="16"/>
                <w:szCs w:val="18"/>
              </w:rPr>
              <w:t>В том числе по видам затрат:</w:t>
            </w:r>
          </w:p>
        </w:tc>
      </w:tr>
      <w:tr w:rsidR="002C15E7" w:rsidRPr="00136C32" w:rsidTr="006362A5">
        <w:trPr>
          <w:cantSplit/>
          <w:trHeight w:val="812"/>
          <w:tblHeader/>
        </w:trPr>
        <w:tc>
          <w:tcPr>
            <w:tcW w:w="416" w:type="dxa"/>
            <w:vMerge/>
            <w:shd w:val="clear" w:color="auto" w:fill="D9D9D9" w:themeFill="background1" w:themeFillShade="D9"/>
          </w:tcPr>
          <w:p w:rsidR="002C15E7" w:rsidRPr="00136C32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2986" w:type="dxa"/>
            <w:vMerge/>
            <w:shd w:val="clear" w:color="auto" w:fill="D9D9D9" w:themeFill="background1" w:themeFillShade="D9"/>
          </w:tcPr>
          <w:p w:rsidR="002C15E7" w:rsidRPr="00136C32" w:rsidRDefault="002C15E7" w:rsidP="006B2EA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3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bCs/>
                <w:snapToGrid w:val="0"/>
                <w:color w:val="000000" w:themeColor="text1"/>
                <w:sz w:val="16"/>
                <w:szCs w:val="16"/>
              </w:rPr>
              <w:t>Зарплата сотрудников, вкл. налоги и взносы от ФОТ</w:t>
            </w:r>
          </w:p>
          <w:p w:rsidR="002C15E7" w:rsidRPr="004C2383" w:rsidRDefault="002C15E7" w:rsidP="006362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bCs/>
                <w:snapToGrid w:val="0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  <w:p w:rsidR="002C15E7" w:rsidRPr="004C2383" w:rsidRDefault="002C15E7" w:rsidP="006362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82EEB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  <w:t>Материалы и комплектующие</w:t>
            </w:r>
          </w:p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snapToGrid w:val="0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Приобретение оборудования</w:t>
            </w:r>
          </w:p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384" w:type="dxa"/>
            <w:gridSpan w:val="2"/>
            <w:shd w:val="clear" w:color="auto" w:fill="D9D9D9" w:themeFill="background1" w:themeFillShade="D9"/>
          </w:tcPr>
          <w:p w:rsidR="002C15E7" w:rsidRPr="004C2383" w:rsidRDefault="002C15E7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C238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985F8F" w:rsidRPr="00136C32" w:rsidTr="006362A5">
        <w:trPr>
          <w:cantSplit/>
          <w:trHeight w:val="1253"/>
          <w:tblHeader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F8F" w:rsidRPr="00136C32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24"/>
              </w:rPr>
            </w:pPr>
          </w:p>
        </w:tc>
        <w:tc>
          <w:tcPr>
            <w:tcW w:w="29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F8F" w:rsidRPr="00136C32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33"/>
              <w:rPr>
                <w:rFonts w:ascii="Arial Narrow" w:hAnsi="Arial Narrow"/>
                <w:snapToGrid w:val="0"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займа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софинан</w:t>
            </w:r>
            <w:r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займа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-108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софинан</w:t>
            </w:r>
            <w:r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займа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софинан</w:t>
            </w:r>
            <w:r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займа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AB20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AB20EA" w:rsidRDefault="00985F8F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AB20EA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софинан</w:t>
            </w:r>
            <w:r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4C2383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4C2383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займа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5F8F" w:rsidRPr="004C2383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r w:rsidRPr="004C238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средства</w:t>
            </w:r>
          </w:p>
          <w:p w:rsidR="00985F8F" w:rsidRPr="004C2383" w:rsidRDefault="00985F8F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4C2383">
              <w:rPr>
                <w:rFonts w:ascii="Arial Narrow" w:hAnsi="Arial Narrow"/>
                <w:snapToGrid w:val="0"/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985F8F" w:rsidRPr="00136C32" w:rsidTr="004D544B">
        <w:trPr>
          <w:cantSplit/>
          <w:trHeight w:val="536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6362A5">
        <w:trPr>
          <w:cantSplit/>
          <w:trHeight w:val="292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Разработка нового продукта/технологии: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5C3F7B" w:rsidRPr="00136C32" w:rsidTr="006362A5">
        <w:trPr>
          <w:cantSplit/>
          <w:trHeight w:val="412"/>
        </w:trPr>
        <w:tc>
          <w:tcPr>
            <w:tcW w:w="41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  <w:lang w:val="en-US"/>
              </w:rPr>
            </w:pPr>
            <w:r w:rsidRPr="00E95AA9">
              <w:rPr>
                <w:rFonts w:ascii="Arial Narrow" w:hAnsi="Arial Narrow"/>
                <w:sz w:val="16"/>
              </w:rPr>
              <w:t>2</w:t>
            </w:r>
            <w:r w:rsidRPr="00E95AA9">
              <w:rPr>
                <w:rFonts w:ascii="Arial Narrow" w:hAnsi="Arial Narrow"/>
                <w:sz w:val="16"/>
                <w:lang w:val="en-US"/>
              </w:rPr>
              <w:t>.1</w:t>
            </w:r>
          </w:p>
        </w:tc>
        <w:tc>
          <w:tcPr>
            <w:tcW w:w="298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Cs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5C3F7B" w:rsidRPr="00136C32" w:rsidTr="005C3F7B">
        <w:trPr>
          <w:cantSplit/>
          <w:trHeight w:val="363"/>
        </w:trPr>
        <w:tc>
          <w:tcPr>
            <w:tcW w:w="41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  <w:lang w:val="en-US"/>
              </w:rPr>
            </w:pPr>
            <w:r w:rsidRPr="00E95AA9">
              <w:rPr>
                <w:rFonts w:ascii="Arial Narrow" w:hAnsi="Arial Narrow"/>
                <w:sz w:val="16"/>
              </w:rPr>
              <w:t>2</w:t>
            </w:r>
            <w:r w:rsidRPr="00E95AA9">
              <w:rPr>
                <w:rFonts w:ascii="Arial Narrow" w:hAnsi="Arial Narrow"/>
                <w:sz w:val="16"/>
                <w:lang w:val="en-US"/>
              </w:rPr>
              <w:t>.2</w:t>
            </w:r>
          </w:p>
        </w:tc>
        <w:tc>
          <w:tcPr>
            <w:tcW w:w="298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Cs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>Технические, производственно-технологические, маркетинговые тестирования и испытания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5C3F7B" w:rsidRPr="00136C32" w:rsidTr="006362A5">
        <w:trPr>
          <w:cantSplit/>
          <w:trHeight w:val="930"/>
        </w:trPr>
        <w:tc>
          <w:tcPr>
            <w:tcW w:w="41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  <w:lang w:val="en-US"/>
              </w:rPr>
            </w:pPr>
            <w:r w:rsidRPr="00E95AA9">
              <w:rPr>
                <w:rFonts w:ascii="Arial Narrow" w:hAnsi="Arial Narrow"/>
                <w:sz w:val="16"/>
              </w:rPr>
              <w:t>2</w:t>
            </w:r>
            <w:r w:rsidRPr="00E95AA9">
              <w:rPr>
                <w:rFonts w:ascii="Arial Narrow" w:hAnsi="Arial Narrow"/>
                <w:sz w:val="16"/>
                <w:lang w:val="en-US"/>
              </w:rPr>
              <w:t>.3</w:t>
            </w:r>
          </w:p>
        </w:tc>
        <w:tc>
          <w:tcPr>
            <w:tcW w:w="298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Cs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E95AA9">
              <w:rPr>
                <w:rFonts w:ascii="Arial Narrow" w:hAnsi="Arial Narrow"/>
                <w:sz w:val="16"/>
              </w:rPr>
              <w:t>охраноспособных</w:t>
            </w:r>
            <w:proofErr w:type="spellEnd"/>
            <w:r w:rsidRPr="00E95AA9">
              <w:rPr>
                <w:rFonts w:ascii="Arial Narrow" w:hAnsi="Arial Narrow"/>
                <w:sz w:val="16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5C3F7B" w:rsidRPr="00136C32" w:rsidTr="005C3F7B">
        <w:trPr>
          <w:cantSplit/>
          <w:trHeight w:val="619"/>
        </w:trPr>
        <w:tc>
          <w:tcPr>
            <w:tcW w:w="41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>2</w:t>
            </w:r>
            <w:r w:rsidRPr="00E95AA9">
              <w:rPr>
                <w:rFonts w:ascii="Arial Narrow" w:hAnsi="Arial Narrow"/>
                <w:sz w:val="16"/>
                <w:lang w:val="en-US"/>
              </w:rPr>
              <w:t>.</w:t>
            </w:r>
            <w:r w:rsidRPr="00E95AA9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2986" w:type="dxa"/>
            <w:shd w:val="clear" w:color="auto" w:fill="FFFFFF" w:themeFill="background1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Cs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  <w:r w:rsidR="0029472F" w:rsidRPr="0029472F">
              <w:rPr>
                <w:rFonts w:ascii="Arial Narrow" w:hAnsi="Arial Narrow"/>
                <w:sz w:val="16"/>
              </w:rPr>
              <w:t>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3F7B" w:rsidRPr="00E95AA9" w:rsidRDefault="005C3F7B" w:rsidP="005C3F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415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/>
                <w:sz w:val="16"/>
              </w:rPr>
              <w:t>2</w:t>
            </w:r>
            <w:r w:rsidRPr="00E95AA9">
              <w:rPr>
                <w:rFonts w:ascii="Arial Narrow" w:hAnsi="Arial Narrow"/>
                <w:sz w:val="16"/>
                <w:lang w:val="en-US"/>
              </w:rPr>
              <w:t>.</w:t>
            </w:r>
            <w:r w:rsidRPr="00E95AA9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/>
                <w:sz w:val="16"/>
              </w:rPr>
              <w:t>Приобретение расходных материалов для проведения мероприятий по настоящему разделу</w:t>
            </w:r>
            <w:r w:rsidR="0029472F" w:rsidRPr="0029472F">
              <w:rPr>
                <w:rFonts w:ascii="Arial Narrow" w:hAnsi="Arial Narrow"/>
                <w:sz w:val="16"/>
              </w:rPr>
              <w:t>, в том числе: сырья и ресурсов для выпуска опытных опытно-промышленных партий, испытаний оборудования и технологии до запуска в серийное производство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834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C6332A">
        <w:trPr>
          <w:cantSplit/>
          <w:trHeight w:val="1205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29472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 w:rsidRPr="00482EEB">
              <w:rPr>
                <w:rFonts w:ascii="Arial Narrow" w:hAnsi="Arial Narrow"/>
                <w:b/>
                <w:sz w:val="16"/>
              </w:rPr>
              <w:t>прединвестиционный</w:t>
            </w:r>
            <w:proofErr w:type="spellEnd"/>
            <w:r w:rsidRPr="00482EEB">
              <w:rPr>
                <w:rFonts w:ascii="Arial Narrow" w:hAnsi="Arial Narrow"/>
                <w:b/>
                <w:sz w:val="16"/>
              </w:rPr>
              <w:t xml:space="preserve"> анализ и оптимизация проекта, исключая аналитические исследования рынка</w:t>
            </w:r>
            <w:r w:rsidR="0029472F" w:rsidRPr="0029472F">
              <w:rPr>
                <w:rFonts w:ascii="Arial Narrow" w:hAnsi="Arial Narrow"/>
                <w:b/>
                <w:sz w:val="16"/>
              </w:rPr>
              <w:t xml:space="preserve">. Сертификация и внедрение </w:t>
            </w:r>
            <w:r w:rsidR="0029472F">
              <w:rPr>
                <w:rFonts w:ascii="Arial Narrow" w:hAnsi="Arial Narrow"/>
                <w:b/>
                <w:sz w:val="16"/>
              </w:rPr>
              <w:t xml:space="preserve"> </w:t>
            </w:r>
            <w:r w:rsidR="0029472F" w:rsidRPr="0029472F">
              <w:rPr>
                <w:rFonts w:ascii="Arial Narrow" w:hAnsi="Arial Narrow"/>
                <w:b/>
                <w:sz w:val="16"/>
              </w:rPr>
              <w:t>новых методов эффективной организации производства (ISO 9000, LEAN и пр.)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F84BEA" w:rsidRDefault="00B600A9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F84BEA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426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 xml:space="preserve">Приобретение прав на результаты интеллектуальной собственности у российских </w:t>
            </w:r>
            <w:r w:rsidR="008676D1" w:rsidRPr="008676D1">
              <w:rPr>
                <w:rFonts w:ascii="Arial Narrow" w:hAnsi="Arial Narrow"/>
                <w:b/>
                <w:sz w:val="16"/>
              </w:rPr>
              <w:t>или иностранных</w:t>
            </w:r>
            <w:r w:rsidR="008676D1">
              <w:rPr>
                <w:rFonts w:ascii="Arial Narrow" w:hAnsi="Arial Narrow"/>
                <w:b/>
                <w:sz w:val="16"/>
              </w:rPr>
              <w:t xml:space="preserve"> </w:t>
            </w:r>
            <w:r w:rsidRPr="00482EEB">
              <w:rPr>
                <w:rFonts w:ascii="Arial Narrow" w:hAnsi="Arial Narrow"/>
                <w:b/>
                <w:sz w:val="16"/>
              </w:rPr>
              <w:t>правообладателей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329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29472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Инжиниринг: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834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/>
                <w:sz w:val="16"/>
              </w:rPr>
              <w:t>6.1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/>
                <w:sz w:val="16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025B02">
        <w:trPr>
          <w:cantSplit/>
          <w:trHeight w:val="922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482EEB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6.2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/>
                <w:sz w:val="16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834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482EEB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6.3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/>
                <w:sz w:val="16"/>
              </w:rPr>
              <w:t xml:space="preserve">Разработка проектной документации для объектов капитального строительства включительно до стадии </w:t>
            </w:r>
            <w:r w:rsidRPr="00482EEB">
              <w:rPr>
                <w:rFonts w:ascii="Arial Narrow" w:hAnsi="Arial Narrow"/>
                <w:sz w:val="16"/>
              </w:rPr>
              <w:t>"</w:t>
            </w:r>
            <w:r w:rsidRPr="00E95AA9">
              <w:rPr>
                <w:rFonts w:ascii="Arial Narrow" w:hAnsi="Arial Narrow"/>
                <w:sz w:val="16"/>
              </w:rPr>
              <w:t>Проектная документация</w:t>
            </w:r>
            <w:r w:rsidRPr="00771AD1">
              <w:rPr>
                <w:rFonts w:ascii="Arial Narrow" w:hAnsi="Arial Narrow"/>
                <w:sz w:val="16"/>
              </w:rPr>
              <w:t>"</w:t>
            </w:r>
            <w:r w:rsidRPr="00E95AA9">
              <w:rPr>
                <w:rFonts w:ascii="Arial Narrow" w:hAnsi="Arial Narrow"/>
                <w:sz w:val="16"/>
              </w:rPr>
              <w:t>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E95AA9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493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482EEB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Государственная эк</w:t>
            </w:r>
            <w:r w:rsidR="00482EEB">
              <w:rPr>
                <w:rFonts w:ascii="Arial Narrow" w:hAnsi="Arial Narrow"/>
                <w:b/>
                <w:sz w:val="16"/>
              </w:rPr>
              <w:t>спертиза проектной документации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6362A5">
        <w:trPr>
          <w:cantSplit/>
          <w:trHeight w:val="436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6362A5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 xml:space="preserve">Разработка рабочей документации для объектов капитального строительства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529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8676D1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 xml:space="preserve">Приобретение </w:t>
            </w:r>
            <w:r w:rsidR="008676D1" w:rsidRPr="008676D1">
              <w:rPr>
                <w:rFonts w:ascii="Arial Narrow" w:hAnsi="Arial Narrow"/>
                <w:b/>
                <w:sz w:val="16"/>
              </w:rPr>
              <w:t xml:space="preserve"> в собственность  для целей технологического перевооружения и модернизации производства российского и/или импортного промышленного  </w:t>
            </w:r>
            <w:r w:rsidRPr="00482EEB">
              <w:rPr>
                <w:rFonts w:ascii="Arial Narrow" w:hAnsi="Arial Narrow"/>
                <w:b/>
                <w:sz w:val="16"/>
              </w:rPr>
              <w:t xml:space="preserve"> оборудования,</w:t>
            </w:r>
            <w:r w:rsidR="00482EEB">
              <w:rPr>
                <w:rFonts w:ascii="Arial Narrow" w:hAnsi="Arial Narrow"/>
                <w:b/>
                <w:sz w:val="16"/>
              </w:rPr>
              <w:t xml:space="preserve"> </w:t>
            </w:r>
            <w:r w:rsidR="008676D1" w:rsidRPr="008676D1">
              <w:rPr>
                <w:rFonts w:ascii="Arial Narrow" w:hAnsi="Arial Narrow"/>
                <w:b/>
                <w:sz w:val="16"/>
              </w:rPr>
              <w:t xml:space="preserve"> а также</w:t>
            </w:r>
            <w:r w:rsidR="008676D1" w:rsidRPr="00482EEB">
              <w:rPr>
                <w:rFonts w:ascii="Arial Narrow" w:hAnsi="Arial Narrow"/>
                <w:b/>
                <w:sz w:val="16"/>
              </w:rPr>
              <w:t xml:space="preserve"> </w:t>
            </w:r>
            <w:r w:rsidRPr="00482EEB">
              <w:rPr>
                <w:rFonts w:ascii="Arial Narrow" w:hAnsi="Arial Narrow"/>
                <w:b/>
                <w:sz w:val="16"/>
              </w:rPr>
              <w:t>его монтаж, наладка и иные мероприятия по его подготовке для серийного производства</w:t>
            </w:r>
            <w:r w:rsidR="00482EEB">
              <w:rPr>
                <w:rFonts w:ascii="Arial Narrow" w:hAnsi="Arial Narrow"/>
                <w:b/>
                <w:sz w:val="16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529"/>
        </w:trPr>
        <w:tc>
          <w:tcPr>
            <w:tcW w:w="416" w:type="dxa"/>
            <w:shd w:val="clear" w:color="auto" w:fill="FFFFFF" w:themeFill="background1"/>
          </w:tcPr>
          <w:p w:rsidR="00985F8F" w:rsidRPr="002C15E7" w:rsidRDefault="00482EEB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9.1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Default="008676D1" w:rsidP="008676D1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  <w:r w:rsidRPr="008676D1">
              <w:rPr>
                <w:rFonts w:ascii="Arial Narrow" w:hAnsi="Arial Narrow"/>
                <w:sz w:val="16"/>
              </w:rPr>
              <w:t>Произведенного на территории РФ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4D544B">
        <w:trPr>
          <w:cantSplit/>
          <w:trHeight w:val="772"/>
        </w:trPr>
        <w:tc>
          <w:tcPr>
            <w:tcW w:w="416" w:type="dxa"/>
            <w:shd w:val="clear" w:color="auto" w:fill="FFFFFF" w:themeFill="background1"/>
          </w:tcPr>
          <w:p w:rsidR="00985F8F" w:rsidRPr="002C15E7" w:rsidRDefault="00482EEB" w:rsidP="00482EEB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9.2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Default="008676D1" w:rsidP="008676D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="Arial Narrow" w:hAnsi="Arial Narrow"/>
                <w:sz w:val="16"/>
              </w:rPr>
            </w:pPr>
            <w:r w:rsidRPr="008676D1">
              <w:rPr>
                <w:rFonts w:ascii="Arial Narrow" w:hAnsi="Arial Narrow"/>
                <w:sz w:val="16"/>
              </w:rPr>
              <w:t>Произведенного на территории иностранного государства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423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4C238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Общехозяйственные расходы, связанные с выполнением работ по Проекту</w:t>
            </w:r>
            <w:r w:rsidR="00234F71" w:rsidRPr="00234F71">
              <w:rPr>
                <w:rFonts w:ascii="Arial Narrow" w:hAnsi="Arial Narrow"/>
                <w:b/>
                <w:sz w:val="16"/>
              </w:rPr>
              <w:t>– затраты на выполнение функций управления и обслуживания подразделений, реализующих проек</w:t>
            </w:r>
            <w:r w:rsidR="00234F71">
              <w:rPr>
                <w:rFonts w:ascii="Arial Narrow" w:hAnsi="Arial Narrow"/>
                <w:b/>
                <w:sz w:val="16"/>
              </w:rPr>
              <w:t>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543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6362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025B02">
        <w:trPr>
          <w:cantSplit/>
          <w:trHeight w:val="704"/>
        </w:trPr>
        <w:tc>
          <w:tcPr>
            <w:tcW w:w="416" w:type="dxa"/>
            <w:shd w:val="clear" w:color="auto" w:fill="FFFFFF" w:themeFill="background1"/>
          </w:tcPr>
          <w:p w:rsidR="00985F8F" w:rsidRPr="00482EE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12</w:t>
            </w:r>
          </w:p>
        </w:tc>
        <w:tc>
          <w:tcPr>
            <w:tcW w:w="2986" w:type="dxa"/>
            <w:shd w:val="clear" w:color="auto" w:fill="FFFFFF" w:themeFill="background1"/>
          </w:tcPr>
          <w:p w:rsidR="00985F8F" w:rsidRPr="00482EEB" w:rsidRDefault="00985F8F" w:rsidP="004C238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82EEB">
              <w:rPr>
                <w:rFonts w:ascii="Arial Narrow" w:hAnsi="Arial Narrow"/>
                <w:b/>
                <w:sz w:val="16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2C15E7">
              <w:rPr>
                <w:rFonts w:ascii="Arial Narrow" w:hAnsi="Arial Narrow"/>
                <w:color w:val="000000"/>
                <w:sz w:val="16"/>
              </w:rPr>
              <w:t>Х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2C15E7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AD5108">
        <w:trPr>
          <w:cantSplit/>
          <w:trHeight w:val="304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F8F" w:rsidRPr="004D544B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4D544B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/>
                <w:b/>
                <w:sz w:val="16"/>
              </w:rPr>
            </w:pPr>
            <w:r w:rsidRPr="004D544B">
              <w:rPr>
                <w:rFonts w:ascii="Arial Narrow" w:hAnsi="Arial Narrow"/>
                <w:b/>
                <w:sz w:val="16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025B02">
        <w:trPr>
          <w:cantSplit/>
          <w:trHeight w:val="268"/>
        </w:trPr>
        <w:tc>
          <w:tcPr>
            <w:tcW w:w="416" w:type="dxa"/>
            <w:shd w:val="clear" w:color="auto" w:fill="D9D9D9" w:themeFill="background1" w:themeFillShade="D9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40" w:lineRule="auto"/>
              <w:ind w:right="-108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/>
                <w:sz w:val="16"/>
              </w:rPr>
            </w:pPr>
            <w:r w:rsidRPr="002C15E7">
              <w:rPr>
                <w:rFonts w:ascii="Arial Narrow" w:hAnsi="Arial Narrow"/>
                <w:sz w:val="16"/>
              </w:rPr>
              <w:t>В то</w:t>
            </w:r>
            <w:r>
              <w:rPr>
                <w:rFonts w:ascii="Arial Narrow" w:hAnsi="Arial Narrow"/>
                <w:sz w:val="16"/>
              </w:rPr>
              <w:t>м числе распределение по годам</w:t>
            </w:r>
            <w:r w:rsidRPr="002C15E7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4D544B">
        <w:trPr>
          <w:cantSplit/>
          <w:trHeight w:val="163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6362A5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 w:cs="Arial"/>
                <w:sz w:val="16"/>
              </w:rPr>
              <w:t>201</w:t>
            </w:r>
            <w:r>
              <w:rPr>
                <w:rFonts w:ascii="Arial Narrow" w:hAnsi="Arial Narrow" w:cs="Arial"/>
                <w:sz w:val="16"/>
              </w:rPr>
              <w:t>6</w:t>
            </w:r>
            <w:r w:rsidRPr="00E95AA9">
              <w:rPr>
                <w:rFonts w:ascii="Arial Narrow" w:hAnsi="Arial Narrow" w:cs="Arial"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4D544B">
        <w:trPr>
          <w:cantSplit/>
          <w:trHeight w:val="283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985F8F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  <w:r w:rsidRPr="00E95AA9">
              <w:rPr>
                <w:rFonts w:ascii="Arial Narrow" w:hAnsi="Arial Narrow" w:cs="Arial"/>
                <w:sz w:val="16"/>
              </w:rPr>
              <w:t>201</w:t>
            </w:r>
            <w:r w:rsidR="006362A5">
              <w:rPr>
                <w:rFonts w:ascii="Arial Narrow" w:hAnsi="Arial Narrow" w:cs="Arial"/>
                <w:sz w:val="16"/>
              </w:rPr>
              <w:t>7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227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985F8F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</w:rPr>
              <w:t>201</w:t>
            </w:r>
            <w:r w:rsidR="006362A5">
              <w:rPr>
                <w:rFonts w:ascii="Arial Narrow" w:hAnsi="Arial Narrow" w:cs="Arial"/>
                <w:sz w:val="16"/>
              </w:rPr>
              <w:t>8</w:t>
            </w:r>
            <w:r>
              <w:rPr>
                <w:rFonts w:ascii="Arial Narrow" w:hAnsi="Arial Narrow" w:cs="Arial"/>
                <w:sz w:val="16"/>
              </w:rPr>
              <w:t xml:space="preserve"> г. (уже понесенные до выдачи займа расходы)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4D544B">
        <w:trPr>
          <w:cantSplit/>
          <w:trHeight w:val="469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Default="006362A5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2018 </w:t>
            </w:r>
            <w:r w:rsidR="00985F8F">
              <w:rPr>
                <w:rFonts w:ascii="Arial Narrow" w:hAnsi="Arial Narrow" w:cs="Arial"/>
                <w:sz w:val="16"/>
              </w:rPr>
              <w:t>г. (планируемые после получения займа расходы)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227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6362A5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 w:cs="Arial"/>
                <w:sz w:val="16"/>
              </w:rPr>
              <w:t>201</w:t>
            </w:r>
            <w:r>
              <w:rPr>
                <w:rFonts w:ascii="Arial Narrow" w:hAnsi="Arial Narrow" w:cs="Arial"/>
                <w:sz w:val="16"/>
              </w:rPr>
              <w:t>9</w:t>
            </w:r>
            <w:r w:rsidRPr="00E95AA9">
              <w:rPr>
                <w:rFonts w:ascii="Arial Narrow" w:hAnsi="Arial Narrow" w:cs="Arial"/>
                <w:sz w:val="16"/>
              </w:rPr>
              <w:t xml:space="preserve"> </w:t>
            </w:r>
            <w:r w:rsidR="00985F8F" w:rsidRPr="00E95AA9">
              <w:rPr>
                <w:rFonts w:ascii="Arial Narrow" w:hAnsi="Arial Narrow" w:cs="Arial"/>
                <w:sz w:val="16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985F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227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6362A5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 w:cs="Arial"/>
                <w:sz w:val="16"/>
              </w:rPr>
              <w:t>20</w:t>
            </w:r>
            <w:r>
              <w:rPr>
                <w:rFonts w:ascii="Arial Narrow" w:hAnsi="Arial Narrow" w:cs="Arial"/>
                <w:sz w:val="16"/>
              </w:rPr>
              <w:t>20</w:t>
            </w:r>
            <w:r w:rsidRPr="00E95AA9">
              <w:rPr>
                <w:rFonts w:ascii="Arial Narrow" w:hAnsi="Arial Narrow" w:cs="Arial"/>
                <w:sz w:val="16"/>
              </w:rPr>
              <w:t xml:space="preserve"> </w:t>
            </w:r>
            <w:r w:rsidR="00985F8F" w:rsidRPr="00E95AA9">
              <w:rPr>
                <w:rFonts w:ascii="Arial Narrow" w:hAnsi="Arial Narrow" w:cs="Arial"/>
                <w:sz w:val="16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227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985F8F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 w:cs="Arial"/>
                <w:sz w:val="16"/>
              </w:rPr>
              <w:t>20</w:t>
            </w:r>
            <w:r w:rsidR="006362A5">
              <w:rPr>
                <w:rFonts w:ascii="Arial Narrow" w:hAnsi="Arial Narrow" w:cs="Arial"/>
                <w:sz w:val="16"/>
              </w:rPr>
              <w:t>21</w:t>
            </w:r>
            <w:r w:rsidRPr="00E95AA9">
              <w:rPr>
                <w:rFonts w:ascii="Arial Narrow" w:hAnsi="Arial Narrow" w:cs="Arial"/>
                <w:sz w:val="16"/>
              </w:rPr>
              <w:t xml:space="preserve">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 w:rsidR="00985F8F" w:rsidRPr="00136C32" w:rsidTr="002C15E7">
        <w:trPr>
          <w:cantSplit/>
          <w:trHeight w:val="227"/>
        </w:trPr>
        <w:tc>
          <w:tcPr>
            <w:tcW w:w="416" w:type="dxa"/>
            <w:shd w:val="clear" w:color="auto" w:fill="FFFFFF" w:themeFill="background1"/>
          </w:tcPr>
          <w:p w:rsidR="00985F8F" w:rsidRPr="00E95AA9" w:rsidRDefault="00985F8F" w:rsidP="00985F8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985F8F" w:rsidRPr="00E95AA9" w:rsidRDefault="00985F8F" w:rsidP="006362A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right="-108" w:hanging="360"/>
              <w:rPr>
                <w:rFonts w:ascii="Arial Narrow" w:hAnsi="Arial Narrow"/>
                <w:sz w:val="16"/>
              </w:rPr>
            </w:pPr>
            <w:r w:rsidRPr="00E95AA9">
              <w:rPr>
                <w:rFonts w:ascii="Arial Narrow" w:hAnsi="Arial Narrow" w:cs="Arial"/>
                <w:sz w:val="16"/>
              </w:rPr>
              <w:t>202</w:t>
            </w:r>
            <w:r w:rsidR="006362A5">
              <w:rPr>
                <w:rFonts w:ascii="Arial Narrow" w:hAnsi="Arial Narrow" w:cs="Arial"/>
                <w:sz w:val="16"/>
              </w:rPr>
              <w:t>2</w:t>
            </w:r>
            <w:r w:rsidRPr="00E95AA9">
              <w:rPr>
                <w:rFonts w:ascii="Arial Narrow" w:hAnsi="Arial Narrow" w:cs="Arial"/>
                <w:sz w:val="16"/>
              </w:rPr>
              <w:t xml:space="preserve">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985F8F" w:rsidRPr="00E95AA9" w:rsidRDefault="00985F8F" w:rsidP="00025B0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</w:tbl>
    <w:p w:rsidR="00216AAB" w:rsidRPr="00B23317" w:rsidRDefault="00216AAB" w:rsidP="00F42F74">
      <w:pPr>
        <w:spacing w:before="240" w:after="0"/>
        <w:rPr>
          <w:rFonts w:ascii="Arial Narrow" w:hAnsi="Arial Narrow"/>
          <w:color w:val="000000"/>
          <w:sz w:val="22"/>
        </w:rPr>
      </w:pPr>
      <w:r w:rsidRPr="00B23317">
        <w:rPr>
          <w:rFonts w:ascii="Arial Narrow" w:hAnsi="Arial Narrow"/>
          <w:color w:val="000000"/>
          <w:sz w:val="22"/>
        </w:rPr>
        <w:t xml:space="preserve">Расшифровка источников </w:t>
      </w:r>
      <w:proofErr w:type="spellStart"/>
      <w:r w:rsidRPr="00B23317">
        <w:rPr>
          <w:rFonts w:ascii="Arial Narrow" w:hAnsi="Arial Narrow"/>
          <w:color w:val="000000"/>
          <w:sz w:val="22"/>
        </w:rPr>
        <w:t>софинансирования</w:t>
      </w:r>
      <w:proofErr w:type="spellEnd"/>
      <w:r>
        <w:rPr>
          <w:rFonts w:ascii="Arial Narrow" w:hAnsi="Arial Narrow"/>
          <w:color w:val="000000"/>
          <w:sz w:val="22"/>
        </w:rPr>
        <w:t xml:space="preserve"> затрат по Проекту</w:t>
      </w:r>
      <w:r w:rsidRPr="00B23317">
        <w:rPr>
          <w:rFonts w:ascii="Arial Narrow" w:hAnsi="Arial Narrow"/>
          <w:color w:val="000000"/>
          <w:sz w:val="22"/>
        </w:rPr>
        <w:t>:</w:t>
      </w:r>
    </w:p>
    <w:tbl>
      <w:tblPr>
        <w:tblStyle w:val="af0"/>
        <w:tblW w:w="9498" w:type="dxa"/>
        <w:tblInd w:w="108" w:type="dxa"/>
        <w:tblLook w:val="04A0" w:firstRow="1" w:lastRow="0" w:firstColumn="1" w:lastColumn="0" w:noHBand="0" w:noVBand="1"/>
      </w:tblPr>
      <w:tblGrid>
        <w:gridCol w:w="924"/>
        <w:gridCol w:w="1837"/>
        <w:gridCol w:w="1528"/>
        <w:gridCol w:w="1475"/>
        <w:gridCol w:w="2088"/>
        <w:gridCol w:w="1646"/>
      </w:tblGrid>
      <w:tr w:rsidR="0029472F" w:rsidRPr="0029472F" w:rsidTr="0029472F">
        <w:trPr>
          <w:trHeight w:val="51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Источники </w:t>
            </w:r>
            <w:proofErr w:type="spellStart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софинансирования</w:t>
            </w:r>
            <w:proofErr w:type="spellEnd"/>
            <w:r w:rsidRPr="0029472F">
              <w:rPr>
                <w:rFonts w:ascii="Times New Roman" w:hAnsi="Times New Roman"/>
                <w:sz w:val="20"/>
              </w:rPr>
              <w:t xml:space="preserve"> </w:t>
            </w: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затрат по Проекту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Сумма </w:t>
            </w:r>
            <w:proofErr w:type="spellStart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софинансирования</w:t>
            </w:r>
            <w:proofErr w:type="spellEnd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 затрат по Проекту, осуществленного до даты заключения Договора займа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72F" w:rsidRPr="0029472F" w:rsidRDefault="0029472F" w:rsidP="0029472F">
            <w:pPr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Сумма </w:t>
            </w:r>
            <w:proofErr w:type="spellStart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софинансирования</w:t>
            </w:r>
            <w:proofErr w:type="spellEnd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 затрат по Проекту, планируемого после даты заключения Договора займа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Итого</w:t>
            </w:r>
            <w:r w:rsidRPr="0029472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472F">
              <w:rPr>
                <w:rFonts w:ascii="Times New Roman" w:hAnsi="Times New Roman"/>
                <w:sz w:val="20"/>
              </w:rPr>
              <w:t>с</w:t>
            </w: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офинансирование</w:t>
            </w:r>
            <w:proofErr w:type="spellEnd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 затрат по Проекту</w:t>
            </w:r>
          </w:p>
        </w:tc>
      </w:tr>
      <w:tr w:rsidR="0029472F" w:rsidRPr="0029472F" w:rsidTr="0029472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9B5E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9B5EB8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2F" w:rsidRPr="0029472F" w:rsidRDefault="0029472F" w:rsidP="0029472F">
            <w:pPr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В том числе Сумма </w:t>
            </w:r>
            <w:proofErr w:type="spellStart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софинасирования</w:t>
            </w:r>
            <w:proofErr w:type="spellEnd"/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>, которая по условиям программы должн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>а</w:t>
            </w:r>
            <w:r w:rsidRPr="0029472F">
              <w:rPr>
                <w:rFonts w:ascii="Arial Narrow" w:hAnsi="Arial Narrow"/>
                <w:color w:val="000000"/>
                <w:sz w:val="16"/>
                <w:szCs w:val="18"/>
              </w:rPr>
              <w:t xml:space="preserve"> быть  вложена в Проект не позднее 6 месяцев от даты заключения Договора займа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</w:tr>
      <w:tr w:rsidR="0029472F" w:rsidRPr="0029472F" w:rsidTr="0029472F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right="-108" w:firstLine="0"/>
              <w:rPr>
                <w:rFonts w:ascii="Arial Narrow" w:hAnsi="Arial Narrow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right="-108" w:firstLine="0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</w:tr>
      <w:tr w:rsidR="0029472F" w:rsidRPr="0029472F" w:rsidTr="0029472F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right="-108" w:firstLine="0"/>
              <w:rPr>
                <w:rFonts w:ascii="Arial Narrow" w:hAnsi="Arial Narrow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right="-108" w:firstLine="0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>Средства частных инвесторов и/или кредиты банков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9472F">
              <w:rPr>
                <w:rFonts w:ascii="Arial Narrow" w:hAnsi="Arial Narrow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9472F" w:rsidRPr="0029472F" w:rsidTr="0029472F">
        <w:trPr>
          <w:trHeight w:val="49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left="360" w:right="-108" w:hanging="360"/>
              <w:rPr>
                <w:rFonts w:ascii="Arial Narrow" w:hAnsi="Arial Narrow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2F" w:rsidRPr="0029472F" w:rsidRDefault="0029472F" w:rsidP="0029472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/>
              <w:ind w:left="360" w:right="-108" w:hanging="360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29472F">
              <w:rPr>
                <w:rFonts w:ascii="Arial Narrow" w:hAnsi="Arial Narrow"/>
                <w:color w:val="000000"/>
                <w:sz w:val="16"/>
              </w:rPr>
              <w:t xml:space="preserve">Итого средств </w:t>
            </w:r>
            <w:proofErr w:type="spellStart"/>
            <w:r w:rsidRPr="0029472F">
              <w:rPr>
                <w:rFonts w:ascii="Arial Narrow" w:hAnsi="Arial Narrow"/>
                <w:color w:val="000000"/>
                <w:sz w:val="16"/>
              </w:rPr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2F" w:rsidRPr="0029472F" w:rsidRDefault="0029472F" w:rsidP="002947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341FB" w:rsidRDefault="00E341FB">
      <w:pPr>
        <w:spacing w:after="0" w:line="240" w:lineRule="auto"/>
        <w:rPr>
          <w:rFonts w:cs="Arial"/>
          <w:b/>
          <w:sz w:val="22"/>
        </w:rPr>
      </w:pPr>
    </w:p>
    <w:p w:rsidR="00AF2424" w:rsidRDefault="00AF2424">
      <w:pPr>
        <w:spacing w:after="0" w:line="240" w:lineRule="auto"/>
        <w:rPr>
          <w:rFonts w:cs="Arial"/>
          <w:b/>
          <w:sz w:val="22"/>
        </w:rPr>
      </w:pPr>
    </w:p>
    <w:p w:rsidR="003C687D" w:rsidRPr="00F31656" w:rsidRDefault="006A7187">
      <w:pPr>
        <w:spacing w:after="0" w:line="240" w:lineRule="auto"/>
        <w:rPr>
          <w:rFonts w:cs="Arial"/>
          <w:b/>
          <w:color w:val="C00000"/>
          <w:sz w:val="22"/>
          <w:szCs w:val="24"/>
          <w:u w:val="single"/>
        </w:rPr>
      </w:pPr>
      <w:r w:rsidRPr="00F31656">
        <w:rPr>
          <w:rFonts w:cs="Arial"/>
          <w:b/>
          <w:color w:val="C00000"/>
          <w:sz w:val="22"/>
          <w:szCs w:val="24"/>
          <w:u w:val="single"/>
        </w:rPr>
        <w:t xml:space="preserve">Общие правила к заполнению </w:t>
      </w:r>
      <w:r w:rsidR="007A6A98" w:rsidRPr="00F31656">
        <w:rPr>
          <w:rFonts w:cs="Arial"/>
          <w:b/>
          <w:color w:val="C00000"/>
          <w:sz w:val="22"/>
          <w:szCs w:val="24"/>
          <w:u w:val="single"/>
        </w:rPr>
        <w:t>сметы</w:t>
      </w:r>
    </w:p>
    <w:p w:rsidR="003C687D" w:rsidRPr="00F31656" w:rsidRDefault="003C687D">
      <w:pPr>
        <w:spacing w:after="0" w:line="240" w:lineRule="auto"/>
        <w:rPr>
          <w:rFonts w:cs="Arial"/>
          <w:sz w:val="22"/>
          <w:szCs w:val="24"/>
        </w:rPr>
      </w:pPr>
    </w:p>
    <w:p w:rsidR="003C687D" w:rsidRPr="00F31656" w:rsidRDefault="007A6A98" w:rsidP="00F31656">
      <w:pPr>
        <w:spacing w:after="0" w:line="240" w:lineRule="auto"/>
        <w:ind w:firstLine="709"/>
        <w:rPr>
          <w:rFonts w:cs="Arial"/>
          <w:szCs w:val="24"/>
        </w:rPr>
      </w:pPr>
      <w:r w:rsidRPr="00F31656">
        <w:rPr>
          <w:rFonts w:cs="Arial"/>
          <w:szCs w:val="24"/>
        </w:rPr>
        <w:t>Формат Сметы проекта предусматривает разнесение всех расходов:</w:t>
      </w:r>
    </w:p>
    <w:p w:rsidR="003C687D" w:rsidRPr="00F31656" w:rsidRDefault="007A6A98" w:rsidP="00F31656">
      <w:pPr>
        <w:pStyle w:val="a9"/>
        <w:numPr>
          <w:ilvl w:val="0"/>
          <w:numId w:val="1"/>
        </w:numPr>
        <w:spacing w:after="0" w:line="240" w:lineRule="auto"/>
        <w:ind w:left="709" w:hanging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По горизонтальным строкам - Направления целевого использования средств,</w:t>
      </w:r>
    </w:p>
    <w:p w:rsidR="003C687D" w:rsidRPr="00F31656" w:rsidRDefault="007A6A98" w:rsidP="00F31656">
      <w:pPr>
        <w:pStyle w:val="a9"/>
        <w:numPr>
          <w:ilvl w:val="0"/>
          <w:numId w:val="1"/>
        </w:numPr>
        <w:spacing w:after="0" w:line="240" w:lineRule="auto"/>
        <w:ind w:left="709" w:hanging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По вертикали - Виды затрат внутри каждого направления расходования средств.</w:t>
      </w:r>
    </w:p>
    <w:p w:rsidR="006A7187" w:rsidRPr="00F31656" w:rsidRDefault="0068315F" w:rsidP="00F31656">
      <w:pPr>
        <w:pStyle w:val="a9"/>
        <w:spacing w:after="0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Р</w:t>
      </w:r>
      <w:r w:rsidR="007A6A98" w:rsidRPr="00F31656">
        <w:rPr>
          <w:rFonts w:cs="Arial"/>
          <w:szCs w:val="24"/>
        </w:rPr>
        <w:t>асход</w:t>
      </w:r>
      <w:r w:rsidRPr="00F31656">
        <w:rPr>
          <w:rFonts w:cs="Arial"/>
          <w:szCs w:val="24"/>
        </w:rPr>
        <w:t>ы</w:t>
      </w:r>
      <w:r w:rsidR="007A6A98" w:rsidRPr="00F31656">
        <w:rPr>
          <w:rFonts w:cs="Arial"/>
          <w:szCs w:val="24"/>
        </w:rPr>
        <w:t xml:space="preserve">, которые могут быть запланированы Вами за счет средств займа, </w:t>
      </w:r>
      <w:r w:rsidRPr="00F31656">
        <w:rPr>
          <w:rFonts w:cs="Arial"/>
          <w:szCs w:val="24"/>
        </w:rPr>
        <w:t xml:space="preserve">отражаются </w:t>
      </w:r>
      <w:r w:rsidR="007A6A98" w:rsidRPr="00F31656">
        <w:rPr>
          <w:rFonts w:cs="Arial"/>
          <w:szCs w:val="24"/>
        </w:rPr>
        <w:t xml:space="preserve">в </w:t>
      </w:r>
      <w:r w:rsidRPr="00F31656">
        <w:rPr>
          <w:rFonts w:cs="Arial"/>
          <w:szCs w:val="24"/>
        </w:rPr>
        <w:t xml:space="preserve">незаполненных полях </w:t>
      </w:r>
      <w:r w:rsidR="007A6A98" w:rsidRPr="00F31656">
        <w:rPr>
          <w:rFonts w:cs="Arial"/>
          <w:szCs w:val="24"/>
        </w:rPr>
        <w:t>Смет</w:t>
      </w:r>
      <w:r w:rsidRPr="00F31656">
        <w:rPr>
          <w:rFonts w:cs="Arial"/>
          <w:szCs w:val="24"/>
        </w:rPr>
        <w:t xml:space="preserve">ы. Если поле помечено в Смете значком </w:t>
      </w:r>
      <w:r w:rsidRPr="00643592">
        <w:rPr>
          <w:rFonts w:cs="Arial"/>
          <w:szCs w:val="24"/>
        </w:rPr>
        <w:t>"</w:t>
      </w:r>
      <w:r w:rsidRPr="00F31656">
        <w:rPr>
          <w:rFonts w:cs="Arial"/>
          <w:szCs w:val="24"/>
        </w:rPr>
        <w:t>х</w:t>
      </w:r>
      <w:r w:rsidRPr="00643592">
        <w:rPr>
          <w:rFonts w:cs="Arial"/>
          <w:szCs w:val="24"/>
        </w:rPr>
        <w:t xml:space="preserve">", то </w:t>
      </w:r>
      <w:r w:rsidR="007A6A98" w:rsidRPr="00F31656">
        <w:rPr>
          <w:rFonts w:cs="Arial"/>
          <w:szCs w:val="24"/>
        </w:rPr>
        <w:t xml:space="preserve">финансирование </w:t>
      </w:r>
      <w:r w:rsidRPr="00643592">
        <w:rPr>
          <w:rFonts w:cs="Arial"/>
          <w:szCs w:val="24"/>
        </w:rPr>
        <w:t>таких расходов</w:t>
      </w:r>
      <w:r w:rsidRPr="00F31656">
        <w:rPr>
          <w:rFonts w:cs="Arial"/>
          <w:szCs w:val="24"/>
        </w:rPr>
        <w:t xml:space="preserve"> </w:t>
      </w:r>
      <w:r w:rsidR="007A6A98" w:rsidRPr="00F31656">
        <w:rPr>
          <w:rFonts w:cs="Arial"/>
          <w:szCs w:val="24"/>
        </w:rPr>
        <w:t xml:space="preserve">возможно только за счет средств </w:t>
      </w:r>
      <w:proofErr w:type="spellStart"/>
      <w:r w:rsidR="007A6A98" w:rsidRPr="00F31656">
        <w:rPr>
          <w:rFonts w:cs="Arial"/>
          <w:szCs w:val="24"/>
        </w:rPr>
        <w:t>софинансирования</w:t>
      </w:r>
      <w:proofErr w:type="spellEnd"/>
      <w:r w:rsidR="007A6A98" w:rsidRPr="00F31656">
        <w:rPr>
          <w:rFonts w:cs="Arial"/>
          <w:szCs w:val="24"/>
        </w:rPr>
        <w:t xml:space="preserve">. </w:t>
      </w:r>
      <w:r w:rsidR="008D176E" w:rsidRPr="00F31656">
        <w:rPr>
          <w:rFonts w:cs="Arial"/>
          <w:szCs w:val="24"/>
        </w:rPr>
        <w:t>Т</w:t>
      </w:r>
      <w:r w:rsidR="006A7187" w:rsidRPr="00F31656">
        <w:rPr>
          <w:rFonts w:cs="Arial"/>
          <w:szCs w:val="24"/>
        </w:rPr>
        <w:t xml:space="preserve">ребования к </w:t>
      </w:r>
      <w:r w:rsidRPr="00F31656">
        <w:rPr>
          <w:rFonts w:cs="Arial"/>
          <w:szCs w:val="24"/>
        </w:rPr>
        <w:t xml:space="preserve">объему </w:t>
      </w:r>
      <w:proofErr w:type="spellStart"/>
      <w:r w:rsidR="006A7187" w:rsidRPr="00F31656">
        <w:rPr>
          <w:rFonts w:cs="Arial"/>
          <w:szCs w:val="24"/>
        </w:rPr>
        <w:t>софинансировани</w:t>
      </w:r>
      <w:r w:rsidRPr="00F31656">
        <w:rPr>
          <w:rFonts w:cs="Arial"/>
          <w:szCs w:val="24"/>
        </w:rPr>
        <w:t>я</w:t>
      </w:r>
      <w:proofErr w:type="spellEnd"/>
      <w:r w:rsidR="006A7187" w:rsidRPr="00F31656">
        <w:rPr>
          <w:rFonts w:cs="Arial"/>
          <w:szCs w:val="24"/>
        </w:rPr>
        <w:t xml:space="preserve"> могут отличаться в зависимости от программы финансирования.</w:t>
      </w:r>
    </w:p>
    <w:p w:rsidR="008D176E" w:rsidRPr="00F31656" w:rsidRDefault="006A7187" w:rsidP="00F31656">
      <w:pPr>
        <w:pStyle w:val="a9"/>
        <w:spacing w:after="0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  <w:szCs w:val="24"/>
        </w:rPr>
        <w:t xml:space="preserve">Основная задача </w:t>
      </w:r>
      <w:r w:rsidR="001C16EE" w:rsidRPr="00F31656">
        <w:rPr>
          <w:rFonts w:cs="Arial"/>
          <w:szCs w:val="24"/>
        </w:rPr>
        <w:t xml:space="preserve">Заявителя </w:t>
      </w:r>
      <w:r w:rsidRPr="00F31656">
        <w:rPr>
          <w:rFonts w:cs="Arial"/>
          <w:szCs w:val="24"/>
        </w:rPr>
        <w:t xml:space="preserve">при подготовке Сметы проекта </w:t>
      </w:r>
      <w:r w:rsidR="001C16EE" w:rsidRPr="00F31656">
        <w:rPr>
          <w:rFonts w:cs="Arial"/>
          <w:szCs w:val="24"/>
        </w:rPr>
        <w:t>–</w:t>
      </w:r>
      <w:r w:rsidRPr="00F31656">
        <w:rPr>
          <w:rFonts w:cs="Arial"/>
          <w:szCs w:val="24"/>
        </w:rPr>
        <w:t xml:space="preserve"> </w:t>
      </w:r>
      <w:r w:rsidR="001C16EE" w:rsidRPr="00F31656">
        <w:rPr>
          <w:rFonts w:cs="Arial"/>
          <w:szCs w:val="24"/>
        </w:rPr>
        <w:t xml:space="preserve">обоснованно запланировать </w:t>
      </w:r>
      <w:r w:rsidR="00DB427D" w:rsidRPr="00F31656">
        <w:rPr>
          <w:rFonts w:cs="Arial"/>
          <w:szCs w:val="24"/>
        </w:rPr>
        <w:t xml:space="preserve">расходы проекта. </w:t>
      </w:r>
      <w:r w:rsidR="008D176E" w:rsidRPr="00F31656">
        <w:rPr>
          <w:rFonts w:cs="Arial"/>
          <w:szCs w:val="24"/>
        </w:rPr>
        <w:t xml:space="preserve">Включение в смету </w:t>
      </w:r>
      <w:r w:rsidR="00DB427D" w:rsidRPr="00F31656">
        <w:rPr>
          <w:rFonts w:cs="Arial"/>
          <w:szCs w:val="24"/>
        </w:rPr>
        <w:t xml:space="preserve">экономически целесообразных и непосредственно связанных с проектом </w:t>
      </w:r>
      <w:r w:rsidR="008D176E" w:rsidRPr="00F31656">
        <w:rPr>
          <w:rFonts w:cs="Arial"/>
          <w:szCs w:val="24"/>
        </w:rPr>
        <w:t xml:space="preserve">расходов в будущем позволит </w:t>
      </w:r>
      <w:r w:rsidR="004023FC" w:rsidRPr="00F31656">
        <w:rPr>
          <w:rFonts w:cs="Arial"/>
          <w:szCs w:val="24"/>
        </w:rPr>
        <w:t>З</w:t>
      </w:r>
      <w:r w:rsidR="008D176E" w:rsidRPr="00F31656">
        <w:rPr>
          <w:rFonts w:cs="Arial"/>
          <w:szCs w:val="24"/>
        </w:rPr>
        <w:t>аемщику избежать затру</w:t>
      </w:r>
      <w:r w:rsidR="00DB427D" w:rsidRPr="00F31656">
        <w:rPr>
          <w:rFonts w:cs="Arial"/>
          <w:szCs w:val="24"/>
        </w:rPr>
        <w:t>днений при расходовании средств</w:t>
      </w:r>
      <w:r w:rsidR="008D176E" w:rsidRPr="00F31656">
        <w:rPr>
          <w:rFonts w:cs="Arial"/>
          <w:szCs w:val="24"/>
        </w:rPr>
        <w:t xml:space="preserve"> выделенного </w:t>
      </w:r>
      <w:r w:rsidR="008D176E" w:rsidRPr="00F31656">
        <w:rPr>
          <w:rFonts w:cs="Arial"/>
          <w:szCs w:val="24"/>
        </w:rPr>
        <w:lastRenderedPageBreak/>
        <w:t>займа. Сумма займа перечисляется на специальн</w:t>
      </w:r>
      <w:r w:rsidR="000414B3" w:rsidRPr="00F31656">
        <w:rPr>
          <w:rFonts w:cs="Arial"/>
          <w:szCs w:val="24"/>
        </w:rPr>
        <w:t>о открытый для финансирования проекта</w:t>
      </w:r>
      <w:r w:rsidR="008D176E" w:rsidRPr="00F31656">
        <w:rPr>
          <w:rFonts w:cs="Arial"/>
          <w:szCs w:val="24"/>
        </w:rPr>
        <w:t xml:space="preserve"> счет, списание</w:t>
      </w:r>
      <w:r w:rsidR="008D176E">
        <w:rPr>
          <w:rFonts w:cs="Arial"/>
          <w:sz w:val="22"/>
        </w:rPr>
        <w:t xml:space="preserve"> </w:t>
      </w:r>
      <w:r w:rsidR="008D176E" w:rsidRPr="00F31656">
        <w:rPr>
          <w:rFonts w:cs="Arial"/>
        </w:rPr>
        <w:t xml:space="preserve">средств с которого производится после акцепта Фондом платежа и (в установленных случаях) </w:t>
      </w:r>
      <w:r w:rsidR="000414B3" w:rsidRPr="00F31656">
        <w:rPr>
          <w:rFonts w:cs="Arial"/>
        </w:rPr>
        <w:t xml:space="preserve">согласования </w:t>
      </w:r>
      <w:r w:rsidR="008D176E" w:rsidRPr="00F31656">
        <w:rPr>
          <w:rFonts w:cs="Arial"/>
        </w:rPr>
        <w:t>получателя платежа.</w:t>
      </w:r>
    </w:p>
    <w:p w:rsidR="003C687D" w:rsidRPr="00F31656" w:rsidRDefault="006A7187" w:rsidP="00F31656">
      <w:pPr>
        <w:pStyle w:val="a9"/>
        <w:spacing w:after="120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После заключения договора </w:t>
      </w:r>
      <w:r w:rsidR="00DB427D" w:rsidRPr="00F31656">
        <w:rPr>
          <w:rFonts w:cs="Arial"/>
        </w:rPr>
        <w:t xml:space="preserve">целевого </w:t>
      </w:r>
      <w:r w:rsidRPr="00F31656">
        <w:rPr>
          <w:rFonts w:cs="Arial"/>
        </w:rPr>
        <w:t xml:space="preserve">займа Фонд </w:t>
      </w:r>
      <w:r w:rsidR="007A6A98" w:rsidRPr="00F31656">
        <w:rPr>
          <w:rFonts w:cs="Arial"/>
        </w:rPr>
        <w:t>впра</w:t>
      </w:r>
      <w:r w:rsidR="00DB427D" w:rsidRPr="00F31656">
        <w:rPr>
          <w:rFonts w:cs="Arial"/>
        </w:rPr>
        <w:t xml:space="preserve">ве на этапе акцепта платежей </w:t>
      </w:r>
      <w:r w:rsidR="007A6A98" w:rsidRPr="00F31656">
        <w:rPr>
          <w:rFonts w:cs="Arial"/>
        </w:rPr>
        <w:t>отказать Заемщику в перечислении средств в адрес того или иного получателя, если такой платеж не относится к проекту, не может быть произведен за счет средств займа или его характер иным образом противоречит действующему законодательству или стандартам Фонда.</w:t>
      </w:r>
      <w:r w:rsidR="000414B3" w:rsidRPr="00F31656">
        <w:rPr>
          <w:rFonts w:cs="Arial"/>
        </w:rPr>
        <w:t xml:space="preserve"> Регламент согласования Фондом операций по расходованию средств займа, в том числе перечень оснований, по которым Фонд вправе отказать Заемщику в акцепте платежа, изложен в Приложении № 9 договора займа, с которым рекомендуем Вам ознакомиться.</w:t>
      </w:r>
    </w:p>
    <w:p w:rsidR="008D176E" w:rsidRPr="00F31656" w:rsidRDefault="008D176E">
      <w:pPr>
        <w:pStyle w:val="a9"/>
        <w:spacing w:after="120"/>
        <w:ind w:left="0"/>
        <w:contextualSpacing w:val="0"/>
        <w:jc w:val="both"/>
        <w:rPr>
          <w:rFonts w:cs="Arial"/>
          <w:u w:val="single"/>
        </w:rPr>
      </w:pPr>
    </w:p>
    <w:p w:rsidR="003C687D" w:rsidRPr="00F31656" w:rsidRDefault="007A6A98" w:rsidP="00F31656">
      <w:pPr>
        <w:spacing w:after="120"/>
        <w:jc w:val="both"/>
        <w:rPr>
          <w:rFonts w:cs="Arial"/>
          <w:szCs w:val="24"/>
          <w:u w:val="single"/>
        </w:rPr>
      </w:pPr>
      <w:r w:rsidRPr="00F31656">
        <w:rPr>
          <w:rFonts w:cs="Arial"/>
          <w:szCs w:val="24"/>
          <w:u w:val="single"/>
        </w:rPr>
        <w:t>Для сведения:</w:t>
      </w:r>
    </w:p>
    <w:p w:rsidR="003C687D" w:rsidRPr="00F31656" w:rsidRDefault="00E341FB" w:rsidP="00F31656">
      <w:pPr>
        <w:pStyle w:val="a9"/>
        <w:spacing w:after="0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Для акцепта платежей на этапах выполнения договора целевого займа </w:t>
      </w:r>
      <w:r w:rsidR="007D0C93" w:rsidRPr="00F31656">
        <w:rPr>
          <w:rFonts w:cs="Arial"/>
          <w:szCs w:val="24"/>
        </w:rPr>
        <w:t>Фондом</w:t>
      </w:r>
      <w:r w:rsidR="007A6A98" w:rsidRPr="00F31656">
        <w:rPr>
          <w:rFonts w:cs="Arial"/>
          <w:szCs w:val="24"/>
        </w:rPr>
        <w:t xml:space="preserve"> введен специальный термин </w:t>
      </w:r>
      <w:r w:rsidR="00717474" w:rsidRPr="00643592">
        <w:rPr>
          <w:rFonts w:cs="Arial"/>
          <w:szCs w:val="24"/>
        </w:rPr>
        <w:t>"</w:t>
      </w:r>
      <w:r w:rsidR="00D038A9" w:rsidRPr="00F31656">
        <w:rPr>
          <w:rFonts w:cs="Arial"/>
          <w:szCs w:val="24"/>
        </w:rPr>
        <w:t>к</w:t>
      </w:r>
      <w:r w:rsidR="007A6A98" w:rsidRPr="00F31656">
        <w:rPr>
          <w:rFonts w:cs="Arial"/>
          <w:szCs w:val="24"/>
        </w:rPr>
        <w:t>од ЦРС</w:t>
      </w:r>
      <w:r w:rsidR="00717474"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 xml:space="preserve"> – код целевого расходования средств по договору </w:t>
      </w:r>
      <w:r w:rsidR="00D038A9" w:rsidRPr="00F31656">
        <w:rPr>
          <w:rFonts w:cs="Arial"/>
          <w:szCs w:val="24"/>
        </w:rPr>
        <w:t xml:space="preserve">целевого </w:t>
      </w:r>
      <w:r w:rsidR="007A6A98" w:rsidRPr="00F31656">
        <w:rPr>
          <w:rFonts w:cs="Arial"/>
          <w:szCs w:val="24"/>
        </w:rPr>
        <w:t xml:space="preserve">займа. Этот цифровой </w:t>
      </w:r>
      <w:r w:rsidR="00D038A9" w:rsidRPr="00F31656">
        <w:rPr>
          <w:rFonts w:cs="Arial"/>
          <w:szCs w:val="24"/>
        </w:rPr>
        <w:t xml:space="preserve">код </w:t>
      </w:r>
      <w:r w:rsidR="007A6A98" w:rsidRPr="00F31656">
        <w:rPr>
          <w:rFonts w:cs="Arial"/>
          <w:szCs w:val="24"/>
        </w:rPr>
        <w:t>образуют пересечения строк и столбцов Сметы.</w:t>
      </w:r>
    </w:p>
    <w:p w:rsidR="000214B4" w:rsidRPr="00F31656" w:rsidRDefault="007A6A98" w:rsidP="00F31656">
      <w:pPr>
        <w:pStyle w:val="a9"/>
        <w:spacing w:after="0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Код ЦРС формируется следующим образом: первая </w:t>
      </w:r>
      <w:r w:rsidR="00505C05" w:rsidRPr="00F31656">
        <w:rPr>
          <w:rFonts w:cs="Arial"/>
          <w:szCs w:val="24"/>
        </w:rPr>
        <w:t xml:space="preserve">и в отдельных случаях вторая </w:t>
      </w:r>
      <w:r w:rsidRPr="00F31656">
        <w:rPr>
          <w:rFonts w:cs="Arial"/>
          <w:szCs w:val="24"/>
        </w:rPr>
        <w:t xml:space="preserve">цифра – порядковый номер направления целевого использования средств, </w:t>
      </w:r>
      <w:r w:rsidR="00505C05" w:rsidRPr="00F31656">
        <w:rPr>
          <w:rFonts w:cs="Arial"/>
          <w:szCs w:val="24"/>
        </w:rPr>
        <w:t>последняя</w:t>
      </w:r>
      <w:r w:rsidRPr="00F31656">
        <w:rPr>
          <w:rFonts w:cs="Arial"/>
          <w:szCs w:val="24"/>
        </w:rPr>
        <w:t xml:space="preserve"> цифра – порядковый номер вида затрат. </w:t>
      </w:r>
    </w:p>
    <w:p w:rsidR="003C687D" w:rsidRPr="00F31656" w:rsidRDefault="007A6A98" w:rsidP="00F31656">
      <w:pPr>
        <w:pStyle w:val="a9"/>
        <w:spacing w:after="0"/>
        <w:ind w:left="0" w:firstLine="709"/>
        <w:contextualSpacing w:val="0"/>
        <w:jc w:val="both"/>
        <w:rPr>
          <w:rFonts w:cs="Arial"/>
          <w:szCs w:val="24"/>
        </w:rPr>
      </w:pPr>
      <w:proofErr w:type="gramStart"/>
      <w:r w:rsidRPr="00F31656">
        <w:rPr>
          <w:rFonts w:cs="Arial"/>
          <w:szCs w:val="24"/>
        </w:rPr>
        <w:t>Например</w:t>
      </w:r>
      <w:proofErr w:type="gramEnd"/>
      <w:r w:rsidRPr="00F31656">
        <w:rPr>
          <w:rFonts w:cs="Arial"/>
          <w:szCs w:val="24"/>
        </w:rPr>
        <w:t xml:space="preserve">: </w:t>
      </w:r>
      <w:r w:rsidR="0058172C" w:rsidRPr="00F31656">
        <w:rPr>
          <w:rFonts w:cs="Arial"/>
          <w:szCs w:val="24"/>
        </w:rPr>
        <w:t>п</w:t>
      </w:r>
      <w:r w:rsidRPr="00F31656">
        <w:rPr>
          <w:rFonts w:cs="Arial"/>
          <w:szCs w:val="24"/>
        </w:rPr>
        <w:t xml:space="preserve">риобретение за счет средств займа </w:t>
      </w:r>
      <w:r w:rsidR="00F42F74" w:rsidRPr="00F31656">
        <w:rPr>
          <w:rFonts w:cs="Arial"/>
          <w:szCs w:val="24"/>
        </w:rPr>
        <w:t>промышленного</w:t>
      </w:r>
      <w:r w:rsidRPr="00F31656">
        <w:rPr>
          <w:rFonts w:cs="Arial"/>
          <w:szCs w:val="24"/>
        </w:rPr>
        <w:t xml:space="preserve"> оборудования</w:t>
      </w:r>
      <w:r w:rsidR="00F42F74" w:rsidRPr="00F31656">
        <w:rPr>
          <w:rFonts w:cs="Arial"/>
          <w:szCs w:val="24"/>
        </w:rPr>
        <w:t>, произведенного на территории Р</w:t>
      </w:r>
      <w:r w:rsidR="00643592">
        <w:rPr>
          <w:rFonts w:cs="Arial"/>
          <w:szCs w:val="24"/>
        </w:rPr>
        <w:t xml:space="preserve">оссийской </w:t>
      </w:r>
      <w:r w:rsidR="00F42F74" w:rsidRPr="00F31656">
        <w:rPr>
          <w:rFonts w:cs="Arial"/>
          <w:szCs w:val="24"/>
        </w:rPr>
        <w:t>Ф</w:t>
      </w:r>
      <w:r w:rsidR="00643592">
        <w:rPr>
          <w:rFonts w:cs="Arial"/>
          <w:szCs w:val="24"/>
        </w:rPr>
        <w:t>едерации</w:t>
      </w:r>
      <w:r w:rsidR="00F42F74" w:rsidRPr="00F31656">
        <w:rPr>
          <w:rFonts w:cs="Arial"/>
          <w:szCs w:val="24"/>
        </w:rPr>
        <w:t>,</w:t>
      </w:r>
      <w:r w:rsidRPr="00F31656">
        <w:rPr>
          <w:rFonts w:cs="Arial"/>
          <w:szCs w:val="24"/>
        </w:rPr>
        <w:t xml:space="preserve"> будет иметь код ЦРС 9.</w:t>
      </w:r>
      <w:r w:rsidR="00F42F74" w:rsidRPr="00F31656">
        <w:rPr>
          <w:rFonts w:cs="Arial"/>
          <w:szCs w:val="24"/>
        </w:rPr>
        <w:t>1.</w:t>
      </w:r>
      <w:r w:rsidRPr="00F31656">
        <w:rPr>
          <w:rFonts w:cs="Arial"/>
          <w:szCs w:val="24"/>
        </w:rPr>
        <w:t>4, где:</w:t>
      </w:r>
    </w:p>
    <w:p w:rsidR="003C687D" w:rsidRPr="00F31656" w:rsidRDefault="00717474" w:rsidP="00F3165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Cs w:val="24"/>
        </w:rPr>
      </w:pP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9</w:t>
      </w:r>
      <w:r w:rsidR="00F42F74" w:rsidRPr="00F31656">
        <w:rPr>
          <w:rFonts w:cs="Arial"/>
          <w:szCs w:val="24"/>
        </w:rPr>
        <w:t>.1</w:t>
      </w: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 xml:space="preserve"> </w:t>
      </w:r>
      <w:r w:rsidR="0021458F" w:rsidRPr="00F31656">
        <w:rPr>
          <w:rFonts w:cs="Arial"/>
          <w:szCs w:val="24"/>
        </w:rPr>
        <w:t xml:space="preserve">- </w:t>
      </w:r>
      <w:r w:rsidR="007A6A98" w:rsidRPr="00F31656">
        <w:rPr>
          <w:rFonts w:cs="Arial"/>
          <w:szCs w:val="24"/>
        </w:rPr>
        <w:t xml:space="preserve">это направление расходования средств </w:t>
      </w:r>
      <w:r w:rsidRPr="00643592">
        <w:rPr>
          <w:rFonts w:cs="Arial"/>
          <w:szCs w:val="24"/>
        </w:rPr>
        <w:t>"</w:t>
      </w:r>
      <w:r w:rsidR="00922A2A" w:rsidRPr="00F31656">
        <w:rPr>
          <w:rFonts w:cs="Arial"/>
          <w:szCs w:val="24"/>
        </w:rPr>
        <w:t>П</w:t>
      </w:r>
      <w:r w:rsidR="007A6A98" w:rsidRPr="00F31656">
        <w:rPr>
          <w:rFonts w:cs="Arial"/>
          <w:szCs w:val="24"/>
        </w:rPr>
        <w:t xml:space="preserve">риобретение </w:t>
      </w:r>
      <w:r w:rsidR="00F42F74" w:rsidRPr="00F31656">
        <w:rPr>
          <w:rFonts w:cs="Arial"/>
          <w:szCs w:val="24"/>
        </w:rPr>
        <w:t>промышленного</w:t>
      </w:r>
      <w:r w:rsidR="007A6A98" w:rsidRPr="00F31656">
        <w:rPr>
          <w:rFonts w:cs="Arial"/>
          <w:szCs w:val="24"/>
        </w:rPr>
        <w:t xml:space="preserve"> оборудования, </w:t>
      </w:r>
      <w:r w:rsidR="00F42F74" w:rsidRPr="00F31656">
        <w:rPr>
          <w:rFonts w:cs="Arial"/>
          <w:szCs w:val="24"/>
        </w:rPr>
        <w:t xml:space="preserve">произведенного на территории </w:t>
      </w:r>
      <w:r w:rsidR="00643592" w:rsidRPr="00AF39A3">
        <w:rPr>
          <w:rFonts w:cs="Arial"/>
          <w:szCs w:val="24"/>
        </w:rPr>
        <w:t>Р</w:t>
      </w:r>
      <w:r w:rsidR="00643592">
        <w:rPr>
          <w:rFonts w:cs="Arial"/>
          <w:szCs w:val="24"/>
        </w:rPr>
        <w:t xml:space="preserve">оссийской </w:t>
      </w:r>
      <w:r w:rsidR="00643592" w:rsidRPr="00AF39A3">
        <w:rPr>
          <w:rFonts w:cs="Arial"/>
          <w:szCs w:val="24"/>
        </w:rPr>
        <w:t>Ф</w:t>
      </w:r>
      <w:r w:rsidR="00643592">
        <w:rPr>
          <w:rFonts w:cs="Arial"/>
          <w:szCs w:val="24"/>
        </w:rPr>
        <w:t>едерации</w:t>
      </w:r>
      <w:r w:rsidR="00F42F74" w:rsidRPr="00F31656">
        <w:rPr>
          <w:rFonts w:cs="Arial"/>
          <w:szCs w:val="24"/>
        </w:rPr>
        <w:t xml:space="preserve">, </w:t>
      </w:r>
      <w:r w:rsidR="007A6A98" w:rsidRPr="00F31656">
        <w:rPr>
          <w:rFonts w:cs="Arial"/>
          <w:szCs w:val="24"/>
        </w:rPr>
        <w:t>его монтаж, наладка и иные мероприятия по его подготовке для серийного производства</w:t>
      </w: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,</w:t>
      </w:r>
    </w:p>
    <w:p w:rsidR="003C687D" w:rsidRPr="00F31656" w:rsidRDefault="00717474" w:rsidP="00F3165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Cs w:val="24"/>
        </w:rPr>
      </w:pP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4</w:t>
      </w: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 xml:space="preserve"> - вид затрат </w:t>
      </w: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Приобретение оборудования</w:t>
      </w:r>
      <w:r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.</w:t>
      </w:r>
    </w:p>
    <w:p w:rsidR="00643C0A" w:rsidRPr="00F31656" w:rsidRDefault="00643C0A" w:rsidP="00F31656">
      <w:pPr>
        <w:spacing w:before="240" w:after="0" w:line="240" w:lineRule="auto"/>
        <w:ind w:firstLine="709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Или, </w:t>
      </w:r>
      <w:r w:rsidR="001C16EE" w:rsidRPr="00F31656">
        <w:rPr>
          <w:rFonts w:cs="Arial"/>
          <w:szCs w:val="24"/>
        </w:rPr>
        <w:t xml:space="preserve">к </w:t>
      </w:r>
      <w:r w:rsidRPr="00F31656">
        <w:rPr>
          <w:rFonts w:cs="Arial"/>
          <w:szCs w:val="24"/>
        </w:rPr>
        <w:t>пример</w:t>
      </w:r>
      <w:r w:rsidR="001C16EE" w:rsidRPr="00F31656">
        <w:rPr>
          <w:rFonts w:cs="Arial"/>
          <w:szCs w:val="24"/>
        </w:rPr>
        <w:t>у</w:t>
      </w:r>
      <w:r w:rsidRPr="00F31656">
        <w:rPr>
          <w:rFonts w:cs="Arial"/>
          <w:szCs w:val="24"/>
        </w:rPr>
        <w:t xml:space="preserve">, </w:t>
      </w:r>
      <w:r w:rsidR="009619EC" w:rsidRPr="00F31656">
        <w:rPr>
          <w:rFonts w:cs="Arial"/>
          <w:szCs w:val="24"/>
        </w:rPr>
        <w:t>код ЦРС по выполнению</w:t>
      </w:r>
      <w:r w:rsidR="00C3698C" w:rsidRPr="00F31656">
        <w:rPr>
          <w:rFonts w:cs="Arial"/>
          <w:szCs w:val="24"/>
        </w:rPr>
        <w:t xml:space="preserve"> </w:t>
      </w:r>
      <w:r w:rsidR="0021458F" w:rsidRPr="00F31656">
        <w:rPr>
          <w:rFonts w:cs="Arial"/>
          <w:szCs w:val="24"/>
        </w:rPr>
        <w:t>контрагент</w:t>
      </w:r>
      <w:r w:rsidR="001C16EE" w:rsidRPr="00F31656">
        <w:rPr>
          <w:rFonts w:cs="Arial"/>
          <w:szCs w:val="24"/>
        </w:rPr>
        <w:t>ом</w:t>
      </w:r>
      <w:r w:rsidR="0021458F" w:rsidRPr="00F31656">
        <w:rPr>
          <w:rFonts w:cs="Arial"/>
          <w:szCs w:val="24"/>
        </w:rPr>
        <w:t xml:space="preserve"> </w:t>
      </w:r>
      <w:r w:rsidR="004023FC" w:rsidRPr="00F31656">
        <w:rPr>
          <w:rFonts w:cs="Arial"/>
          <w:szCs w:val="24"/>
        </w:rPr>
        <w:t>З</w:t>
      </w:r>
      <w:r w:rsidR="00C3698C" w:rsidRPr="00F31656">
        <w:rPr>
          <w:rFonts w:cs="Arial"/>
          <w:szCs w:val="24"/>
        </w:rPr>
        <w:t xml:space="preserve">аемщика </w:t>
      </w:r>
      <w:r w:rsidR="0021458F" w:rsidRPr="00F31656">
        <w:rPr>
          <w:rFonts w:cs="Arial"/>
          <w:szCs w:val="24"/>
        </w:rPr>
        <w:t xml:space="preserve">проектно-изыскательских работ будет иметь </w:t>
      </w:r>
      <w:r w:rsidR="009619EC" w:rsidRPr="00F31656">
        <w:rPr>
          <w:rFonts w:cs="Arial"/>
          <w:szCs w:val="24"/>
        </w:rPr>
        <w:t xml:space="preserve">вид – </w:t>
      </w:r>
      <w:r w:rsidR="00717474" w:rsidRPr="00F31656">
        <w:rPr>
          <w:rFonts w:cs="Arial"/>
          <w:szCs w:val="24"/>
        </w:rPr>
        <w:t>6.2.2, где:</w:t>
      </w:r>
    </w:p>
    <w:p w:rsidR="0021458F" w:rsidRPr="00F31656" w:rsidRDefault="00717474" w:rsidP="00F3165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Cs w:val="24"/>
        </w:rPr>
      </w:pPr>
      <w:r w:rsidRPr="00643592">
        <w:rPr>
          <w:rFonts w:cs="Arial"/>
          <w:szCs w:val="24"/>
        </w:rPr>
        <w:t>"</w:t>
      </w:r>
      <w:r w:rsidR="0021458F" w:rsidRPr="00F31656">
        <w:rPr>
          <w:rFonts w:cs="Arial"/>
          <w:szCs w:val="24"/>
        </w:rPr>
        <w:t>6.2</w:t>
      </w:r>
      <w:r w:rsidRPr="00643592">
        <w:rPr>
          <w:rFonts w:cs="Arial"/>
          <w:szCs w:val="24"/>
        </w:rPr>
        <w:t>"</w:t>
      </w:r>
      <w:r w:rsidR="0021458F" w:rsidRPr="00F31656">
        <w:rPr>
          <w:rFonts w:cs="Arial"/>
          <w:szCs w:val="24"/>
        </w:rPr>
        <w:t xml:space="preserve"> - это направление расходования средств </w:t>
      </w:r>
      <w:r w:rsidRPr="00643592">
        <w:rPr>
          <w:rFonts w:cs="Arial"/>
          <w:szCs w:val="24"/>
        </w:rPr>
        <w:t>"</w:t>
      </w:r>
      <w:r w:rsidR="0021458F" w:rsidRPr="00F31656">
        <w:rPr>
          <w:rFonts w:cs="Arial"/>
          <w:szCs w:val="24"/>
        </w:rPr>
        <w:t>Проектно-изыскательские работы. Сбор исходных данных, разра</w:t>
      </w:r>
      <w:r w:rsidR="00C3698C" w:rsidRPr="00F31656">
        <w:rPr>
          <w:rFonts w:cs="Arial"/>
          <w:szCs w:val="24"/>
        </w:rPr>
        <w:t>ботка концепции строительства/ремонта зданий, сооружений, коммуникаций для организации производства</w:t>
      </w:r>
      <w:r w:rsidRPr="00643592">
        <w:rPr>
          <w:rFonts w:cs="Arial"/>
          <w:szCs w:val="24"/>
        </w:rPr>
        <w:t>"</w:t>
      </w:r>
      <w:r w:rsidR="00C3698C" w:rsidRPr="00F31656">
        <w:rPr>
          <w:rFonts w:cs="Arial"/>
          <w:szCs w:val="24"/>
        </w:rPr>
        <w:t>,</w:t>
      </w:r>
    </w:p>
    <w:p w:rsidR="00DB427D" w:rsidRPr="00F31656" w:rsidRDefault="00717474" w:rsidP="00F31656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Cs w:val="24"/>
        </w:rPr>
      </w:pPr>
      <w:r w:rsidRPr="00643592">
        <w:rPr>
          <w:rFonts w:cs="Arial"/>
          <w:szCs w:val="24"/>
        </w:rPr>
        <w:t>"</w:t>
      </w:r>
      <w:r w:rsidR="00C3698C" w:rsidRPr="00F31656">
        <w:rPr>
          <w:rFonts w:cs="Arial"/>
          <w:szCs w:val="24"/>
        </w:rPr>
        <w:t>2</w:t>
      </w:r>
      <w:r w:rsidRPr="00643592">
        <w:rPr>
          <w:rFonts w:cs="Arial"/>
          <w:szCs w:val="24"/>
        </w:rPr>
        <w:t>"</w:t>
      </w:r>
      <w:r w:rsidR="00C3698C" w:rsidRPr="00F31656">
        <w:rPr>
          <w:rFonts w:cs="Arial"/>
          <w:szCs w:val="24"/>
        </w:rPr>
        <w:t xml:space="preserve"> - вид затрат </w:t>
      </w:r>
      <w:r w:rsidRPr="00643592">
        <w:rPr>
          <w:rFonts w:cs="Arial"/>
          <w:szCs w:val="24"/>
        </w:rPr>
        <w:t>"</w:t>
      </w:r>
      <w:r w:rsidR="00C3698C" w:rsidRPr="00F31656">
        <w:rPr>
          <w:rFonts w:cs="Arial"/>
          <w:szCs w:val="24"/>
        </w:rPr>
        <w:t>Работы и услуги, выполняемые третьими лицами, приобретение прав</w:t>
      </w:r>
      <w:r w:rsidRPr="00643592">
        <w:rPr>
          <w:rFonts w:cs="Arial"/>
          <w:szCs w:val="24"/>
        </w:rPr>
        <w:t>"</w:t>
      </w:r>
      <w:r w:rsidRPr="00F31656">
        <w:rPr>
          <w:rFonts w:cs="Arial"/>
          <w:szCs w:val="24"/>
        </w:rPr>
        <w:t>.</w:t>
      </w:r>
    </w:p>
    <w:p w:rsidR="00717474" w:rsidRDefault="00717474" w:rsidP="00717474">
      <w:pPr>
        <w:spacing w:after="0" w:line="240" w:lineRule="auto"/>
        <w:jc w:val="both"/>
        <w:rPr>
          <w:rFonts w:cs="Arial"/>
          <w:sz w:val="22"/>
        </w:rPr>
      </w:pPr>
    </w:p>
    <w:p w:rsidR="00717474" w:rsidRPr="00643592" w:rsidRDefault="00717474" w:rsidP="00717474">
      <w:pPr>
        <w:spacing w:after="0" w:line="240" w:lineRule="auto"/>
        <w:jc w:val="both"/>
        <w:rPr>
          <w:rFonts w:cs="Arial"/>
          <w:sz w:val="22"/>
        </w:rPr>
      </w:pPr>
    </w:p>
    <w:p w:rsidR="003C687D" w:rsidRPr="00643592" w:rsidRDefault="007A6A98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  <w:color w:val="C00000"/>
          <w:sz w:val="22"/>
          <w:u w:val="single"/>
        </w:rPr>
      </w:pPr>
      <w:r w:rsidRPr="00643592">
        <w:rPr>
          <w:rFonts w:cs="Arial"/>
          <w:b/>
          <w:color w:val="C00000"/>
          <w:sz w:val="22"/>
          <w:u w:val="single"/>
        </w:rPr>
        <w:t xml:space="preserve">Распределение средств </w:t>
      </w:r>
      <w:proofErr w:type="spellStart"/>
      <w:r w:rsidRPr="00643592">
        <w:rPr>
          <w:rFonts w:cs="Arial"/>
          <w:b/>
          <w:color w:val="C00000"/>
          <w:sz w:val="22"/>
          <w:u w:val="single"/>
        </w:rPr>
        <w:t>софинансирования</w:t>
      </w:r>
      <w:proofErr w:type="spellEnd"/>
      <w:r w:rsidRPr="00643592">
        <w:rPr>
          <w:rFonts w:cs="Arial"/>
          <w:b/>
          <w:color w:val="C00000"/>
          <w:sz w:val="22"/>
          <w:u w:val="single"/>
        </w:rPr>
        <w:t xml:space="preserve"> и средств займа в Смете проекта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Требования к минимальному объему </w:t>
      </w:r>
      <w:proofErr w:type="spellStart"/>
      <w:r w:rsidRPr="00F31656">
        <w:rPr>
          <w:rFonts w:cs="Arial"/>
          <w:szCs w:val="24"/>
        </w:rPr>
        <w:t>софинансирования</w:t>
      </w:r>
      <w:proofErr w:type="spellEnd"/>
      <w:r w:rsidRPr="00F31656">
        <w:rPr>
          <w:rFonts w:cs="Arial"/>
          <w:szCs w:val="24"/>
        </w:rPr>
        <w:t xml:space="preserve"> проекта со стороны </w:t>
      </w:r>
      <w:r w:rsidR="004023FC" w:rsidRPr="00F31656">
        <w:rPr>
          <w:rFonts w:cs="Arial"/>
          <w:szCs w:val="24"/>
        </w:rPr>
        <w:t>З</w:t>
      </w:r>
      <w:r w:rsidRPr="00F31656">
        <w:rPr>
          <w:rFonts w:cs="Arial"/>
          <w:szCs w:val="24"/>
        </w:rPr>
        <w:t>аявителя определяются выбранной Программой финансирования.</w:t>
      </w:r>
    </w:p>
    <w:p w:rsidR="00345297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Стандарт</w:t>
      </w:r>
      <w:r w:rsidR="00922A2A" w:rsidRPr="00F31656">
        <w:rPr>
          <w:rFonts w:cs="Arial"/>
          <w:szCs w:val="24"/>
        </w:rPr>
        <w:t xml:space="preserve">ы </w:t>
      </w:r>
      <w:r w:rsidRPr="00F31656">
        <w:rPr>
          <w:rFonts w:cs="Arial"/>
          <w:szCs w:val="24"/>
        </w:rPr>
        <w:t>содерж</w:t>
      </w:r>
      <w:r w:rsidR="00922A2A" w:rsidRPr="00F31656">
        <w:rPr>
          <w:rFonts w:cs="Arial"/>
          <w:szCs w:val="24"/>
        </w:rPr>
        <w:t>а</w:t>
      </w:r>
      <w:r w:rsidRPr="00F31656">
        <w:rPr>
          <w:rFonts w:cs="Arial"/>
          <w:szCs w:val="24"/>
        </w:rPr>
        <w:t xml:space="preserve">т подробные сведения о том, какое </w:t>
      </w:r>
      <w:proofErr w:type="spellStart"/>
      <w:r w:rsidRPr="00F31656">
        <w:rPr>
          <w:rFonts w:cs="Arial"/>
          <w:szCs w:val="24"/>
        </w:rPr>
        <w:t>софинансирование</w:t>
      </w:r>
      <w:proofErr w:type="spellEnd"/>
      <w:r w:rsidRPr="00F31656">
        <w:rPr>
          <w:rFonts w:cs="Arial"/>
          <w:szCs w:val="24"/>
        </w:rPr>
        <w:t xml:space="preserve"> проекта обязан обеспечить Заявитель за счет привлечения в проект собственных средств</w:t>
      </w:r>
      <w:r w:rsidR="00DB427D" w:rsidRPr="00F31656">
        <w:rPr>
          <w:rFonts w:cs="Arial"/>
          <w:szCs w:val="24"/>
        </w:rPr>
        <w:t xml:space="preserve"> компании, средств</w:t>
      </w:r>
      <w:r w:rsidRPr="00F31656">
        <w:rPr>
          <w:rFonts w:cs="Arial"/>
          <w:szCs w:val="24"/>
        </w:rPr>
        <w:t xml:space="preserve"> акционеров компании, банковских кредитов, средств частных инвесторов. Важно помнить, что средства субсидий, выделенных для реализации проекта из государственного бюджета, не могут быть приведены как </w:t>
      </w:r>
      <w:r w:rsidRPr="00F31656">
        <w:rPr>
          <w:rFonts w:cs="Arial"/>
          <w:szCs w:val="24"/>
        </w:rPr>
        <w:lastRenderedPageBreak/>
        <w:t xml:space="preserve">средства </w:t>
      </w:r>
      <w:proofErr w:type="spellStart"/>
      <w:r w:rsidRPr="00F31656">
        <w:rPr>
          <w:rFonts w:cs="Arial"/>
          <w:szCs w:val="24"/>
        </w:rPr>
        <w:t>софинансирования</w:t>
      </w:r>
      <w:proofErr w:type="spellEnd"/>
      <w:r w:rsidRPr="00F31656">
        <w:rPr>
          <w:rFonts w:cs="Arial"/>
          <w:szCs w:val="24"/>
        </w:rPr>
        <w:t>, даже если они фактически используются для целей проекта.</w:t>
      </w:r>
      <w:r w:rsidR="00345297" w:rsidRPr="00F31656">
        <w:rPr>
          <w:rFonts w:cs="Arial"/>
          <w:szCs w:val="24"/>
        </w:rPr>
        <w:t xml:space="preserve"> Также в качестве </w:t>
      </w:r>
      <w:proofErr w:type="spellStart"/>
      <w:r w:rsidR="00345297" w:rsidRPr="00F31656">
        <w:rPr>
          <w:rFonts w:cs="Arial"/>
          <w:szCs w:val="24"/>
        </w:rPr>
        <w:t>софинансирования</w:t>
      </w:r>
      <w:proofErr w:type="spellEnd"/>
      <w:r w:rsidR="00345297" w:rsidRPr="00F31656">
        <w:rPr>
          <w:rFonts w:cs="Arial"/>
          <w:szCs w:val="24"/>
        </w:rPr>
        <w:t xml:space="preserve"> не может быть учтена прибыль, генерируемая данным проектом.</w:t>
      </w:r>
    </w:p>
    <w:p w:rsidR="003C687D" w:rsidRPr="00F31656" w:rsidRDefault="00717474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В </w:t>
      </w:r>
      <w:r w:rsidR="008E559E" w:rsidRPr="00F31656">
        <w:rPr>
          <w:rFonts w:cs="Arial"/>
          <w:szCs w:val="24"/>
        </w:rPr>
        <w:t xml:space="preserve">Смете проекта </w:t>
      </w:r>
      <w:r w:rsidR="007A6A98" w:rsidRPr="00F31656">
        <w:rPr>
          <w:rFonts w:cs="Arial"/>
          <w:szCs w:val="24"/>
        </w:rPr>
        <w:t xml:space="preserve">Заявитель </w:t>
      </w:r>
      <w:r w:rsidR="00345297" w:rsidRPr="00F31656">
        <w:rPr>
          <w:rFonts w:cs="Arial"/>
          <w:szCs w:val="24"/>
        </w:rPr>
        <w:t>указывает</w:t>
      </w:r>
      <w:r w:rsidR="007A6A98" w:rsidRPr="00F31656">
        <w:rPr>
          <w:rFonts w:cs="Arial"/>
          <w:szCs w:val="24"/>
        </w:rPr>
        <w:t xml:space="preserve"> средства </w:t>
      </w:r>
      <w:proofErr w:type="spellStart"/>
      <w:r w:rsidR="007A6A98" w:rsidRPr="00F31656">
        <w:rPr>
          <w:rFonts w:cs="Arial"/>
          <w:szCs w:val="24"/>
        </w:rPr>
        <w:t>софинансирования</w:t>
      </w:r>
      <w:proofErr w:type="spellEnd"/>
      <w:r w:rsidR="007A6A98" w:rsidRPr="00F31656">
        <w:rPr>
          <w:rFonts w:cs="Arial"/>
          <w:szCs w:val="24"/>
        </w:rPr>
        <w:t xml:space="preserve">, вложенные в </w:t>
      </w:r>
      <w:r w:rsidR="008E559E" w:rsidRPr="00F31656">
        <w:rPr>
          <w:rFonts w:cs="Arial"/>
          <w:szCs w:val="24"/>
        </w:rPr>
        <w:t>п</w:t>
      </w:r>
      <w:r w:rsidR="007A6A98" w:rsidRPr="00F31656">
        <w:rPr>
          <w:rFonts w:cs="Arial"/>
          <w:szCs w:val="24"/>
        </w:rPr>
        <w:t xml:space="preserve">роект в течение предшествующих </w:t>
      </w:r>
      <w:r w:rsidR="00922A2A" w:rsidRPr="00F31656">
        <w:rPr>
          <w:rFonts w:cs="Arial"/>
          <w:szCs w:val="24"/>
        </w:rPr>
        <w:t>периодов (такой срок также определяется Стандартом для каждой программы финансирования)</w:t>
      </w:r>
      <w:r w:rsidR="007A6A98" w:rsidRPr="00F31656">
        <w:rPr>
          <w:rFonts w:cs="Arial"/>
          <w:szCs w:val="24"/>
        </w:rPr>
        <w:t xml:space="preserve">. К примеру, </w:t>
      </w:r>
      <w:r w:rsidR="00922A2A" w:rsidRPr="00F31656">
        <w:rPr>
          <w:rFonts w:cs="Arial"/>
          <w:szCs w:val="24"/>
        </w:rPr>
        <w:t xml:space="preserve">если Стандарт предусматривает возможность учета расходов по проекту, понесенных </w:t>
      </w:r>
      <w:r w:rsidR="004023FC" w:rsidRPr="00F31656">
        <w:rPr>
          <w:rFonts w:cs="Arial"/>
          <w:szCs w:val="24"/>
        </w:rPr>
        <w:t>З</w:t>
      </w:r>
      <w:r w:rsidR="00922A2A" w:rsidRPr="00F31656">
        <w:rPr>
          <w:rFonts w:cs="Arial"/>
          <w:szCs w:val="24"/>
        </w:rPr>
        <w:t xml:space="preserve">аявителем за 2 предшествующих года, </w:t>
      </w:r>
      <w:r w:rsidR="007A6A98" w:rsidRPr="00F31656">
        <w:rPr>
          <w:rFonts w:cs="Arial"/>
          <w:szCs w:val="24"/>
        </w:rPr>
        <w:t xml:space="preserve">для проекта, заявка </w:t>
      </w:r>
      <w:proofErr w:type="gramStart"/>
      <w:r w:rsidR="007A6A98" w:rsidRPr="00F31656">
        <w:rPr>
          <w:rFonts w:cs="Arial"/>
          <w:szCs w:val="24"/>
        </w:rPr>
        <w:t>на</w:t>
      </w:r>
      <w:r w:rsidR="00643592">
        <w:rPr>
          <w:rFonts w:cs="Arial"/>
          <w:szCs w:val="24"/>
        </w:rPr>
        <w:t xml:space="preserve"> </w:t>
      </w:r>
      <w:r w:rsidR="007A6A98" w:rsidRPr="00F31656">
        <w:rPr>
          <w:rFonts w:cs="Arial"/>
          <w:szCs w:val="24"/>
        </w:rPr>
        <w:t>финансирование</w:t>
      </w:r>
      <w:proofErr w:type="gramEnd"/>
      <w:r w:rsidR="007A6A98" w:rsidRPr="00F31656">
        <w:rPr>
          <w:rFonts w:cs="Arial"/>
          <w:szCs w:val="24"/>
        </w:rPr>
        <w:t xml:space="preserve"> которого подана </w:t>
      </w:r>
      <w:r w:rsidR="00F60CDF" w:rsidRPr="00F31656">
        <w:rPr>
          <w:rFonts w:cs="Arial"/>
          <w:szCs w:val="24"/>
        </w:rPr>
        <w:t xml:space="preserve">5 </w:t>
      </w:r>
      <w:r w:rsidR="00AF2424" w:rsidRPr="00F31656">
        <w:rPr>
          <w:rFonts w:cs="Arial"/>
          <w:szCs w:val="24"/>
        </w:rPr>
        <w:t>феврал</w:t>
      </w:r>
      <w:r w:rsidR="00F60CDF" w:rsidRPr="00F31656">
        <w:rPr>
          <w:rFonts w:cs="Arial"/>
          <w:szCs w:val="24"/>
        </w:rPr>
        <w:t>я</w:t>
      </w:r>
      <w:r w:rsidR="00AF2424" w:rsidRPr="00F31656">
        <w:rPr>
          <w:rFonts w:cs="Arial"/>
          <w:szCs w:val="24"/>
        </w:rPr>
        <w:t xml:space="preserve"> </w:t>
      </w:r>
      <w:r w:rsidR="007A6A98" w:rsidRPr="00F31656">
        <w:rPr>
          <w:rFonts w:cs="Arial"/>
          <w:szCs w:val="24"/>
        </w:rPr>
        <w:t>201</w:t>
      </w:r>
      <w:r w:rsidR="00AF2424" w:rsidRPr="00F31656">
        <w:rPr>
          <w:rFonts w:cs="Arial"/>
          <w:szCs w:val="24"/>
        </w:rPr>
        <w:t>8</w:t>
      </w:r>
      <w:r w:rsidR="007A6A98" w:rsidRPr="00F31656">
        <w:rPr>
          <w:rFonts w:cs="Arial"/>
          <w:szCs w:val="24"/>
        </w:rPr>
        <w:t xml:space="preserve"> г</w:t>
      </w:r>
      <w:r w:rsidR="00643592">
        <w:rPr>
          <w:rFonts w:cs="Arial"/>
          <w:szCs w:val="24"/>
        </w:rPr>
        <w:t>.</w:t>
      </w:r>
      <w:r w:rsidR="007A6A98" w:rsidRPr="00F31656">
        <w:rPr>
          <w:rFonts w:cs="Arial"/>
          <w:szCs w:val="24"/>
        </w:rPr>
        <w:t xml:space="preserve">, могут быть указаны </w:t>
      </w:r>
      <w:r w:rsidR="0056291A" w:rsidRPr="00F31656">
        <w:rPr>
          <w:rFonts w:cs="Arial"/>
          <w:szCs w:val="24"/>
        </w:rPr>
        <w:t xml:space="preserve">расходы за счет </w:t>
      </w:r>
      <w:r w:rsidR="007A6A98" w:rsidRPr="00F31656">
        <w:rPr>
          <w:rFonts w:cs="Arial"/>
          <w:szCs w:val="24"/>
        </w:rPr>
        <w:t xml:space="preserve">средств </w:t>
      </w:r>
      <w:proofErr w:type="spellStart"/>
      <w:r w:rsidR="007A6A98" w:rsidRPr="00F31656">
        <w:rPr>
          <w:rFonts w:cs="Arial"/>
          <w:szCs w:val="24"/>
        </w:rPr>
        <w:t>софинансирования</w:t>
      </w:r>
      <w:proofErr w:type="spellEnd"/>
      <w:r w:rsidR="0056291A" w:rsidRPr="00F31656">
        <w:rPr>
          <w:rFonts w:cs="Arial"/>
          <w:szCs w:val="24"/>
        </w:rPr>
        <w:t xml:space="preserve">, фактически </w:t>
      </w:r>
      <w:r w:rsidR="00505C05" w:rsidRPr="00F31656">
        <w:rPr>
          <w:rFonts w:cs="Arial"/>
          <w:szCs w:val="24"/>
        </w:rPr>
        <w:t>понесенные (</w:t>
      </w:r>
      <w:r w:rsidR="0056291A" w:rsidRPr="00F31656">
        <w:rPr>
          <w:rFonts w:cs="Arial"/>
          <w:szCs w:val="24"/>
        </w:rPr>
        <w:t>оплаченные</w:t>
      </w:r>
      <w:r w:rsidR="00505C05" w:rsidRPr="00F31656">
        <w:rPr>
          <w:rFonts w:cs="Arial"/>
          <w:szCs w:val="24"/>
        </w:rPr>
        <w:t>)</w:t>
      </w:r>
      <w:r w:rsidR="0056291A" w:rsidRPr="00F31656">
        <w:rPr>
          <w:rFonts w:cs="Arial"/>
          <w:szCs w:val="24"/>
        </w:rPr>
        <w:t xml:space="preserve"> начиная</w:t>
      </w:r>
      <w:r w:rsidR="007A6A98" w:rsidRPr="00F31656">
        <w:rPr>
          <w:rFonts w:cs="Arial"/>
          <w:szCs w:val="24"/>
        </w:rPr>
        <w:t xml:space="preserve"> </w:t>
      </w:r>
      <w:r w:rsidR="00BD58F7" w:rsidRPr="00F31656">
        <w:rPr>
          <w:rFonts w:cs="Arial"/>
          <w:szCs w:val="24"/>
        </w:rPr>
        <w:t>с</w:t>
      </w:r>
      <w:r w:rsidR="00F273BA" w:rsidRPr="00F31656">
        <w:rPr>
          <w:rFonts w:cs="Arial"/>
          <w:szCs w:val="24"/>
        </w:rPr>
        <w:t xml:space="preserve"> </w:t>
      </w:r>
      <w:r w:rsidR="00F60CDF" w:rsidRPr="00F31656">
        <w:rPr>
          <w:rFonts w:cs="Arial"/>
          <w:szCs w:val="24"/>
        </w:rPr>
        <w:t xml:space="preserve">5 </w:t>
      </w:r>
      <w:r w:rsidR="00AF2424" w:rsidRPr="00F31656">
        <w:rPr>
          <w:rFonts w:cs="Arial"/>
          <w:szCs w:val="24"/>
        </w:rPr>
        <w:t xml:space="preserve">февраля 2016 </w:t>
      </w:r>
      <w:r w:rsidR="007A6A98" w:rsidRPr="00F31656">
        <w:rPr>
          <w:rFonts w:cs="Arial"/>
          <w:szCs w:val="24"/>
        </w:rPr>
        <w:t>г.</w:t>
      </w:r>
    </w:p>
    <w:p w:rsidR="00345297" w:rsidRPr="00F31656" w:rsidRDefault="00345297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На этапе комплексной экспертизы Заявитель обязан документально подтвердить Фонду понесенные в предшествующих периодах расходы по проекту.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Данные о понесенных расходах подлежат отражению </w:t>
      </w:r>
      <w:r w:rsidR="00505C05" w:rsidRPr="00F31656">
        <w:rPr>
          <w:rFonts w:cs="Arial"/>
          <w:szCs w:val="24"/>
        </w:rPr>
        <w:t xml:space="preserve">в разделе Сметы </w:t>
      </w:r>
      <w:r w:rsidR="00505C05" w:rsidRPr="00643592">
        <w:rPr>
          <w:rFonts w:cs="Arial"/>
          <w:szCs w:val="24"/>
        </w:rPr>
        <w:t>"</w:t>
      </w:r>
      <w:r w:rsidR="00505C05" w:rsidRPr="00F31656">
        <w:rPr>
          <w:rFonts w:cs="Arial"/>
          <w:szCs w:val="24"/>
        </w:rPr>
        <w:t>В том числе распределение по годам:</w:t>
      </w:r>
      <w:r w:rsidR="00505C05" w:rsidRPr="00643592">
        <w:rPr>
          <w:rFonts w:cs="Arial"/>
          <w:szCs w:val="24"/>
        </w:rPr>
        <w:t>"</w:t>
      </w:r>
      <w:r w:rsidR="00505C05" w:rsidRPr="00F31656">
        <w:rPr>
          <w:rFonts w:cs="Arial"/>
          <w:szCs w:val="24"/>
        </w:rPr>
        <w:t xml:space="preserve"> с</w:t>
      </w:r>
      <w:r w:rsidRPr="00F31656">
        <w:rPr>
          <w:rFonts w:cs="Arial"/>
          <w:szCs w:val="24"/>
        </w:rPr>
        <w:t xml:space="preserve">уммарно </w:t>
      </w:r>
      <w:r w:rsidR="00505C05" w:rsidRPr="00F31656">
        <w:rPr>
          <w:rFonts w:cs="Arial"/>
          <w:szCs w:val="24"/>
        </w:rPr>
        <w:t>в соответствующих графах по видам затрат (по вертикали) и в разбивке по годам (по горизонтали) до года заключения договора целевого займа</w:t>
      </w:r>
      <w:r w:rsidR="00922A2A" w:rsidRPr="00F31656">
        <w:rPr>
          <w:rFonts w:cs="Arial"/>
          <w:szCs w:val="24"/>
        </w:rPr>
        <w:t>.</w:t>
      </w:r>
    </w:p>
    <w:p w:rsidR="003C687D" w:rsidRPr="00F31656" w:rsidRDefault="00BC2FA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Планируемые расходы по </w:t>
      </w:r>
      <w:proofErr w:type="spellStart"/>
      <w:r w:rsidRPr="00F31656">
        <w:rPr>
          <w:rFonts w:cs="Arial"/>
          <w:szCs w:val="24"/>
        </w:rPr>
        <w:t>софинансированию</w:t>
      </w:r>
      <w:proofErr w:type="spellEnd"/>
      <w:r w:rsidR="007A6A98" w:rsidRPr="00F31656">
        <w:rPr>
          <w:rFonts w:cs="Arial"/>
          <w:szCs w:val="24"/>
        </w:rPr>
        <w:t xml:space="preserve">, приведенные в Смете, должны </w:t>
      </w:r>
      <w:r w:rsidR="00D73012" w:rsidRPr="00F31656">
        <w:rPr>
          <w:rFonts w:cs="Arial"/>
          <w:szCs w:val="24"/>
        </w:rPr>
        <w:t xml:space="preserve">в разбивке по годам </w:t>
      </w:r>
      <w:r w:rsidR="007A6A98" w:rsidRPr="00F31656">
        <w:rPr>
          <w:rFonts w:cs="Arial"/>
          <w:szCs w:val="24"/>
        </w:rPr>
        <w:t>корреспондировать с Целевым показател</w:t>
      </w:r>
      <w:r w:rsidR="0056291A" w:rsidRPr="00F31656">
        <w:rPr>
          <w:rFonts w:cs="Arial"/>
          <w:szCs w:val="24"/>
        </w:rPr>
        <w:t>ем</w:t>
      </w:r>
      <w:r w:rsidR="007A6A98" w:rsidRPr="00F31656">
        <w:rPr>
          <w:rFonts w:cs="Arial"/>
          <w:szCs w:val="24"/>
        </w:rPr>
        <w:t xml:space="preserve"> эффективности использования займа </w:t>
      </w:r>
      <w:r w:rsidR="00F800CD" w:rsidRPr="00643592">
        <w:rPr>
          <w:rFonts w:cs="Arial"/>
          <w:szCs w:val="24"/>
        </w:rPr>
        <w:t>"</w:t>
      </w:r>
      <w:r w:rsidR="007A6A98" w:rsidRPr="00F31656">
        <w:rPr>
          <w:rFonts w:cs="Arial"/>
          <w:szCs w:val="24"/>
        </w:rPr>
        <w:t>Объем средств частных инвесторов, привлекаемых для реализации Проекта дополнительно к сумме предоставленного Займа (все источники финансирования на реализацию проекта, включая собственные средства компании, привлекаемые кредиты, вложения физических лиц, средства инвесторов и иные средства и источники финансирования, за исключением Займа Фонда</w:t>
      </w:r>
      <w:r w:rsidR="007D0C93" w:rsidRPr="00F31656">
        <w:rPr>
          <w:rFonts w:cs="Arial"/>
          <w:szCs w:val="24"/>
        </w:rPr>
        <w:t xml:space="preserve"> и бюджетных средств финансирования</w:t>
      </w:r>
      <w:r w:rsidR="007A6A98" w:rsidRPr="00F31656">
        <w:rPr>
          <w:rFonts w:cs="Arial"/>
          <w:szCs w:val="24"/>
        </w:rPr>
        <w:t>)</w:t>
      </w:r>
      <w:r w:rsidR="00F800CD" w:rsidRPr="00643592">
        <w:rPr>
          <w:rFonts w:cs="Arial"/>
          <w:szCs w:val="24"/>
        </w:rPr>
        <w:t>"</w:t>
      </w:r>
      <w:r w:rsidR="00D73012" w:rsidRPr="00F31656">
        <w:rPr>
          <w:rFonts w:cs="Arial"/>
          <w:szCs w:val="24"/>
        </w:rPr>
        <w:t xml:space="preserve"> (Приложение № 4 к договору займа)</w:t>
      </w:r>
      <w:r w:rsidR="007A6A98" w:rsidRPr="00F31656">
        <w:rPr>
          <w:rFonts w:cs="Arial"/>
          <w:szCs w:val="24"/>
        </w:rPr>
        <w:t>.</w:t>
      </w:r>
    </w:p>
    <w:p w:rsidR="00345297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Целевые показатели являются частью Резюме проекта и далее – приложением к договору </w:t>
      </w:r>
      <w:r w:rsidR="006A77D2" w:rsidRPr="00F31656">
        <w:rPr>
          <w:rFonts w:cs="Arial"/>
          <w:szCs w:val="24"/>
        </w:rPr>
        <w:t xml:space="preserve">целевого </w:t>
      </w:r>
      <w:r w:rsidRPr="00F31656">
        <w:rPr>
          <w:rFonts w:cs="Arial"/>
          <w:szCs w:val="24"/>
        </w:rPr>
        <w:t xml:space="preserve">займа. Их выполнение </w:t>
      </w:r>
      <w:r w:rsidR="004023FC" w:rsidRPr="00F31656">
        <w:rPr>
          <w:rFonts w:cs="Arial"/>
          <w:szCs w:val="24"/>
        </w:rPr>
        <w:t>З</w:t>
      </w:r>
      <w:r w:rsidRPr="00F31656">
        <w:rPr>
          <w:rFonts w:cs="Arial"/>
          <w:szCs w:val="24"/>
        </w:rPr>
        <w:t xml:space="preserve">аемщиком будет предметом контроля со стороны Фонда в течение всего срока действия договора </w:t>
      </w:r>
      <w:r w:rsidR="008E559E" w:rsidRPr="00F31656">
        <w:rPr>
          <w:rFonts w:cs="Arial"/>
          <w:szCs w:val="24"/>
        </w:rPr>
        <w:t xml:space="preserve">целевого </w:t>
      </w:r>
      <w:r w:rsidRPr="00F31656">
        <w:rPr>
          <w:rFonts w:cs="Arial"/>
          <w:szCs w:val="24"/>
        </w:rPr>
        <w:t>займа</w:t>
      </w:r>
      <w:r w:rsidR="007D0C93" w:rsidRPr="00F31656">
        <w:rPr>
          <w:rFonts w:cs="Arial"/>
          <w:szCs w:val="24"/>
        </w:rPr>
        <w:t xml:space="preserve"> и по завершении Проекта</w:t>
      </w:r>
      <w:r w:rsidRPr="00F31656">
        <w:rPr>
          <w:rFonts w:cs="Arial"/>
          <w:szCs w:val="24"/>
        </w:rPr>
        <w:t>.</w:t>
      </w:r>
    </w:p>
    <w:p w:rsidR="000214B4" w:rsidRPr="00F31656" w:rsidRDefault="007A6A98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b/>
          <w:szCs w:val="24"/>
        </w:rPr>
      </w:pPr>
      <w:r w:rsidRPr="00F31656">
        <w:rPr>
          <w:rFonts w:cs="Arial"/>
          <w:i/>
          <w:szCs w:val="24"/>
        </w:rPr>
        <w:t xml:space="preserve">Следующие </w:t>
      </w:r>
      <w:r w:rsidR="00922A2A" w:rsidRPr="00F31656">
        <w:rPr>
          <w:rFonts w:cs="Arial"/>
          <w:i/>
          <w:szCs w:val="24"/>
        </w:rPr>
        <w:t>разделы данного Руководства</w:t>
      </w:r>
      <w:r w:rsidRPr="00F31656">
        <w:rPr>
          <w:rFonts w:cs="Arial"/>
          <w:i/>
          <w:szCs w:val="24"/>
        </w:rPr>
        <w:t xml:space="preserve"> будут содержать комментарии и пояснения о включении в смету тех или иных групп расходов для финансирования отдельных направлений целевого </w:t>
      </w:r>
      <w:r w:rsidR="00A5309E" w:rsidRPr="00F31656">
        <w:rPr>
          <w:rFonts w:cs="Arial"/>
          <w:i/>
          <w:szCs w:val="24"/>
        </w:rPr>
        <w:t xml:space="preserve">расходования </w:t>
      </w:r>
      <w:r w:rsidRPr="00F31656">
        <w:rPr>
          <w:rFonts w:cs="Arial"/>
          <w:i/>
          <w:szCs w:val="24"/>
        </w:rPr>
        <w:t>средств займа.</w:t>
      </w:r>
    </w:p>
    <w:p w:rsidR="003C687D" w:rsidRPr="00643592" w:rsidRDefault="007A6A98">
      <w:pPr>
        <w:pStyle w:val="a9"/>
        <w:spacing w:after="120"/>
        <w:ind w:left="0"/>
        <w:contextualSpacing w:val="0"/>
        <w:jc w:val="both"/>
        <w:rPr>
          <w:rFonts w:cs="Arial"/>
          <w:b/>
          <w:color w:val="C00000"/>
          <w:sz w:val="22"/>
          <w:u w:val="single"/>
        </w:rPr>
      </w:pPr>
      <w:r w:rsidRPr="00643592">
        <w:rPr>
          <w:rFonts w:cs="Arial"/>
          <w:b/>
          <w:color w:val="C00000"/>
          <w:sz w:val="22"/>
          <w:u w:val="single"/>
        </w:rPr>
        <w:t>Распределение средств займа в Смете по Видам затрат (по вертикали в Смете)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color w:val="000000" w:themeColor="text1"/>
        </w:rPr>
      </w:pPr>
      <w:r w:rsidRPr="00F31656">
        <w:rPr>
          <w:rFonts w:cs="Arial"/>
        </w:rPr>
        <w:t xml:space="preserve">Распределение средств займа по видам затрат определяется Заявителем самостоятельно, исходя из планов выполнения работ в проекте: собственными силами, с привлечением сторонних подрядчиков, с </w:t>
      </w:r>
      <w:r w:rsidRPr="00F31656">
        <w:rPr>
          <w:rFonts w:cs="Arial"/>
          <w:color w:val="000000" w:themeColor="text1"/>
        </w:rPr>
        <w:t>приобретением материалов и оборудования или без такового.</w:t>
      </w:r>
    </w:p>
    <w:p w:rsidR="00112470" w:rsidRPr="00F31656" w:rsidRDefault="00643592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color w:val="000000" w:themeColor="text1"/>
        </w:rPr>
      </w:pPr>
      <w:r w:rsidRPr="00643592">
        <w:rPr>
          <w:rFonts w:cs="Arial"/>
          <w:color w:val="000000" w:themeColor="text1"/>
        </w:rPr>
        <w:t>Условия получения</w:t>
      </w:r>
      <w:r w:rsidR="00922A2A" w:rsidRPr="00F31656">
        <w:rPr>
          <w:rFonts w:cs="Arial"/>
          <w:color w:val="000000" w:themeColor="text1"/>
        </w:rPr>
        <w:t xml:space="preserve"> заявителями </w:t>
      </w:r>
      <w:r w:rsidR="007D0C93" w:rsidRPr="00F31656">
        <w:rPr>
          <w:rFonts w:cs="Arial"/>
          <w:color w:val="000000" w:themeColor="text1"/>
        </w:rPr>
        <w:t>целевого займа</w:t>
      </w:r>
      <w:r w:rsidR="00922A2A" w:rsidRPr="00F31656">
        <w:rPr>
          <w:rFonts w:cs="Arial"/>
          <w:color w:val="000000" w:themeColor="text1"/>
        </w:rPr>
        <w:t xml:space="preserve"> для реализации проекта по программам Фонда налага</w:t>
      </w:r>
      <w:r w:rsidR="0056291A" w:rsidRPr="00F31656">
        <w:rPr>
          <w:rFonts w:cs="Arial"/>
          <w:color w:val="000000" w:themeColor="text1"/>
        </w:rPr>
        <w:t>ю</w:t>
      </w:r>
      <w:r w:rsidR="00922A2A" w:rsidRPr="00F31656">
        <w:rPr>
          <w:rFonts w:cs="Arial"/>
          <w:color w:val="000000" w:themeColor="text1"/>
        </w:rPr>
        <w:t xml:space="preserve">т на будущих заемщиков обязательства по целевому и эффективному расходованию средств. </w:t>
      </w:r>
      <w:r w:rsidR="00112470" w:rsidRPr="00F31656">
        <w:rPr>
          <w:rFonts w:cs="Arial"/>
          <w:color w:val="000000" w:themeColor="text1"/>
        </w:rPr>
        <w:t>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поставщика/исполнителя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:rsidR="00922A2A" w:rsidRPr="00F31656" w:rsidRDefault="00922A2A" w:rsidP="00F31656">
      <w:pPr>
        <w:pStyle w:val="a9"/>
        <w:spacing w:after="0"/>
        <w:ind w:left="0" w:firstLine="709"/>
        <w:contextualSpacing w:val="0"/>
        <w:jc w:val="both"/>
        <w:rPr>
          <w:rFonts w:cs="Arial"/>
        </w:rPr>
      </w:pPr>
    </w:p>
    <w:p w:rsidR="003C687D" w:rsidRPr="00F31656" w:rsidRDefault="007A6A98" w:rsidP="00F31656">
      <w:pPr>
        <w:pStyle w:val="a9"/>
        <w:spacing w:after="0"/>
        <w:ind w:left="0"/>
        <w:contextualSpacing w:val="0"/>
        <w:jc w:val="both"/>
        <w:rPr>
          <w:rFonts w:cs="Arial"/>
          <w:u w:val="single"/>
        </w:rPr>
      </w:pPr>
      <w:r w:rsidRPr="00F31656">
        <w:rPr>
          <w:rFonts w:cs="Arial"/>
          <w:u w:val="single"/>
        </w:rPr>
        <w:t>Вид расхода</w:t>
      </w:r>
      <w:r w:rsidR="0056291A" w:rsidRPr="00F31656">
        <w:rPr>
          <w:rFonts w:cs="Arial"/>
          <w:u w:val="single"/>
        </w:rPr>
        <w:t xml:space="preserve"> (1)</w:t>
      </w:r>
      <w:r w:rsidRPr="00F31656">
        <w:rPr>
          <w:rFonts w:cs="Arial"/>
          <w:u w:val="single"/>
        </w:rPr>
        <w:t xml:space="preserve">: Заработная плата сотрудников, включая налоги и взносы от ФОТ 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В случае, если выполнение какого-либо направления работ в проекте планируется Заявителем с использованием собственного персонала, в Смете (столбец 1) </w:t>
      </w:r>
      <w:r w:rsidR="00DB427D" w:rsidRPr="00F31656">
        <w:rPr>
          <w:rFonts w:cs="Arial"/>
        </w:rPr>
        <w:t>по</w:t>
      </w:r>
      <w:r w:rsidR="00112470" w:rsidRPr="00F31656">
        <w:rPr>
          <w:rFonts w:cs="Arial"/>
        </w:rPr>
        <w:t>д</w:t>
      </w:r>
      <w:r w:rsidR="00DB427D" w:rsidRPr="00F31656">
        <w:rPr>
          <w:rFonts w:cs="Arial"/>
        </w:rPr>
        <w:t xml:space="preserve">лежат указанию панируемые </w:t>
      </w:r>
      <w:r w:rsidRPr="00F31656">
        <w:rPr>
          <w:rFonts w:cs="Arial"/>
        </w:rPr>
        <w:t>расходы по заработной плате.</w:t>
      </w:r>
    </w:p>
    <w:p w:rsidR="000214B4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Расходы по заработной плате могут быть оплачены за счет средств займа в отношении сотрудников </w:t>
      </w:r>
      <w:r w:rsidR="004023FC" w:rsidRPr="00F31656">
        <w:rPr>
          <w:rFonts w:cs="Arial"/>
        </w:rPr>
        <w:t>З</w:t>
      </w:r>
      <w:r w:rsidRPr="00F31656">
        <w:rPr>
          <w:rFonts w:cs="Arial"/>
        </w:rPr>
        <w:t>аявителя, деятельность которых напрямую связана с проектом.</w:t>
      </w:r>
    </w:p>
    <w:p w:rsidR="000214B4" w:rsidRPr="00F31656" w:rsidRDefault="000214B4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Средства займа могут быть направлены на выплату собственно заработной платы, налогов, взносов от ФОТ, предусмотренные компенсац</w:t>
      </w:r>
      <w:r w:rsidR="00667CD9" w:rsidRPr="00F31656">
        <w:rPr>
          <w:rFonts w:cs="Arial"/>
        </w:rPr>
        <w:t>и</w:t>
      </w:r>
      <w:r w:rsidRPr="00F31656">
        <w:rPr>
          <w:rFonts w:cs="Arial"/>
        </w:rPr>
        <w:t>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оплату отпускных и больничных.</w:t>
      </w:r>
    </w:p>
    <w:p w:rsidR="00112470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Расходы по выплате заработной платы на этапе акцепта платежей по договору </w:t>
      </w:r>
      <w:r w:rsidR="006A77D2" w:rsidRPr="00F31656">
        <w:rPr>
          <w:rFonts w:cs="Arial"/>
        </w:rPr>
        <w:t xml:space="preserve">целевого </w:t>
      </w:r>
      <w:r w:rsidRPr="00F31656">
        <w:rPr>
          <w:rFonts w:cs="Arial"/>
        </w:rPr>
        <w:t xml:space="preserve">займа подлежат подтверждению </w:t>
      </w:r>
      <w:r w:rsidR="00D73012" w:rsidRPr="00F31656">
        <w:rPr>
          <w:rFonts w:cs="Arial"/>
        </w:rPr>
        <w:t xml:space="preserve">Заемщиком </w:t>
      </w:r>
      <w:r w:rsidRPr="00F31656">
        <w:rPr>
          <w:rFonts w:cs="Arial"/>
        </w:rPr>
        <w:t>путем предоставления Фонд</w:t>
      </w:r>
      <w:r w:rsidR="00493D62" w:rsidRPr="00F31656">
        <w:rPr>
          <w:rFonts w:cs="Arial"/>
        </w:rPr>
        <w:t>у</w:t>
      </w:r>
      <w:r w:rsidRPr="00F31656">
        <w:rPr>
          <w:rFonts w:cs="Arial"/>
        </w:rPr>
        <w:t xml:space="preserve"> </w:t>
      </w:r>
      <w:r w:rsidR="00553B55" w:rsidRPr="00F31656">
        <w:rPr>
          <w:rFonts w:cs="Arial"/>
        </w:rPr>
        <w:t xml:space="preserve">приказа </w:t>
      </w:r>
      <w:r w:rsidRPr="00F31656">
        <w:rPr>
          <w:rFonts w:cs="Arial"/>
        </w:rPr>
        <w:t>о формировании рабочей</w:t>
      </w:r>
      <w:r w:rsidR="00553B55" w:rsidRPr="00F31656">
        <w:rPr>
          <w:rFonts w:cs="Arial"/>
        </w:rPr>
        <w:t xml:space="preserve"> (проектной)</w:t>
      </w:r>
      <w:r w:rsidRPr="00F31656">
        <w:rPr>
          <w:rFonts w:cs="Arial"/>
        </w:rPr>
        <w:t xml:space="preserve"> группы или иного документа, определяющего состав сотрудников </w:t>
      </w:r>
      <w:r w:rsidR="00553B55" w:rsidRPr="00F31656">
        <w:rPr>
          <w:rFonts w:cs="Arial"/>
        </w:rPr>
        <w:t>Заемщика</w:t>
      </w:r>
      <w:r w:rsidRPr="00F31656">
        <w:rPr>
          <w:rFonts w:cs="Arial"/>
        </w:rPr>
        <w:t>, работающих в проекте или этапе проекта.</w:t>
      </w:r>
    </w:p>
    <w:p w:rsidR="00493D62" w:rsidRDefault="00493D62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i/>
          <w:sz w:val="22"/>
          <w:u w:val="single"/>
        </w:rPr>
      </w:pPr>
    </w:p>
    <w:p w:rsidR="003C687D" w:rsidRPr="00F31656" w:rsidRDefault="007A6A98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u w:val="single"/>
        </w:rPr>
      </w:pPr>
      <w:r w:rsidRPr="00F31656">
        <w:rPr>
          <w:rFonts w:cs="Arial"/>
          <w:u w:val="single"/>
        </w:rPr>
        <w:t>Вид расхода</w:t>
      </w:r>
      <w:r w:rsidR="0056291A" w:rsidRPr="00F31656">
        <w:rPr>
          <w:rFonts w:cs="Arial"/>
          <w:u w:val="single"/>
        </w:rPr>
        <w:t xml:space="preserve"> (2)</w:t>
      </w:r>
      <w:r w:rsidRPr="00F31656">
        <w:rPr>
          <w:rFonts w:cs="Arial"/>
          <w:u w:val="single"/>
        </w:rPr>
        <w:t>: Работы и услуги, выполняемые третьими лицами, приобретение прав</w:t>
      </w:r>
      <w:r w:rsidR="00BE4E8D" w:rsidRPr="00F31656">
        <w:rPr>
          <w:rFonts w:cs="Arial"/>
          <w:u w:val="single"/>
        </w:rPr>
        <w:t xml:space="preserve"> </w:t>
      </w:r>
    </w:p>
    <w:p w:rsidR="003C687D" w:rsidRPr="00F31656" w:rsidRDefault="007A6A98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</w:rPr>
      </w:pPr>
      <w:r w:rsidRPr="00F31656">
        <w:rPr>
          <w:rFonts w:cs="Arial"/>
        </w:rPr>
        <w:t>По данной статье Заявитель указывает расходы, планируемые:</w:t>
      </w:r>
    </w:p>
    <w:p w:rsidR="003C687D" w:rsidRPr="00F31656" w:rsidRDefault="007A6A98" w:rsidP="00F31656">
      <w:pPr>
        <w:pStyle w:val="a9"/>
        <w:numPr>
          <w:ilvl w:val="0"/>
          <w:numId w:val="16"/>
        </w:numPr>
        <w:spacing w:after="12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для оплаты по договорам подряда, выполнения работ и оказания услуг третьими лицами для </w:t>
      </w:r>
      <w:r w:rsidR="004023FC" w:rsidRPr="00F31656">
        <w:rPr>
          <w:rFonts w:cs="Arial"/>
        </w:rPr>
        <w:t>З</w:t>
      </w:r>
      <w:r w:rsidRPr="00F31656">
        <w:rPr>
          <w:rFonts w:cs="Arial"/>
        </w:rPr>
        <w:t>аявителя в интересах проекта, расходов по гражданско-правовым договорам</w:t>
      </w:r>
      <w:r w:rsidR="000214B4" w:rsidRPr="00F31656">
        <w:rPr>
          <w:rFonts w:cs="Arial"/>
        </w:rPr>
        <w:t xml:space="preserve"> (в том числе с физическими лицами)</w:t>
      </w:r>
      <w:r w:rsidRPr="00F31656">
        <w:rPr>
          <w:rFonts w:cs="Arial"/>
        </w:rPr>
        <w:t>,</w:t>
      </w:r>
    </w:p>
    <w:p w:rsidR="003C687D" w:rsidRPr="00F31656" w:rsidRDefault="007A6A98" w:rsidP="00F31656">
      <w:pPr>
        <w:pStyle w:val="a9"/>
        <w:numPr>
          <w:ilvl w:val="0"/>
          <w:numId w:val="16"/>
        </w:numPr>
        <w:spacing w:after="12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для оплаты за приобретаемые для целей проекта права, включая права пользования программным </w:t>
      </w:r>
      <w:r w:rsidR="005D6AC5" w:rsidRPr="00F31656">
        <w:rPr>
          <w:rFonts w:cs="Arial"/>
        </w:rPr>
        <w:t>обеспечением, лицензии, патенты</w:t>
      </w:r>
      <w:r w:rsidRPr="00F31656">
        <w:rPr>
          <w:rFonts w:cs="Arial"/>
        </w:rPr>
        <w:t>.</w:t>
      </w:r>
    </w:p>
    <w:p w:rsidR="003C687D" w:rsidRPr="00F31656" w:rsidRDefault="007A6A98" w:rsidP="00F31656">
      <w:pPr>
        <w:spacing w:after="120" w:line="240" w:lineRule="auto"/>
        <w:jc w:val="both"/>
        <w:rPr>
          <w:rFonts w:cs="Arial"/>
        </w:rPr>
      </w:pPr>
      <w:r w:rsidRPr="00F31656">
        <w:rPr>
          <w:rFonts w:cs="Arial"/>
          <w:i/>
          <w:u w:val="single"/>
        </w:rPr>
        <w:t>Ограничение</w:t>
      </w:r>
      <w:r w:rsidRPr="00F31656">
        <w:rPr>
          <w:rFonts w:cs="Arial"/>
        </w:rPr>
        <w:t xml:space="preserve">: </w:t>
      </w:r>
    </w:p>
    <w:p w:rsidR="003C687D" w:rsidRPr="00F31656" w:rsidRDefault="007A6A98" w:rsidP="00F31656">
      <w:pPr>
        <w:spacing w:after="12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>Фонд не рекомендует планировать за счет средств займа платежи в адрес третьих лиц, в отношении которых Заявитель не сможет подтвердить профессиональные компетенции, референции и положительный опыт реализации аналогичных проектов, платежи в адрес компаний, не имеющих подтвержденных полномочий на выполнение данного вида работ (отсутствие разрешений, лицензий, ограничения членства в СРО</w:t>
      </w:r>
      <w:r w:rsidR="00803DF5" w:rsidRPr="00F31656">
        <w:rPr>
          <w:rFonts w:cs="Arial"/>
        </w:rPr>
        <w:t xml:space="preserve"> или</w:t>
      </w:r>
      <w:r w:rsidRPr="00F31656">
        <w:rPr>
          <w:rFonts w:cs="Arial"/>
        </w:rPr>
        <w:t xml:space="preserve"> иные препятствия), экономически необоснованные в части определения цены работ, услуг, стоимости приобретаемых прав.</w:t>
      </w:r>
    </w:p>
    <w:p w:rsidR="003C687D" w:rsidRPr="000214B4" w:rsidRDefault="003C687D" w:rsidP="00F31656">
      <w:pPr>
        <w:spacing w:after="120" w:line="240" w:lineRule="auto"/>
        <w:ind w:left="708"/>
        <w:jc w:val="both"/>
        <w:rPr>
          <w:rFonts w:cs="Arial"/>
          <w:sz w:val="22"/>
        </w:rPr>
      </w:pPr>
    </w:p>
    <w:p w:rsidR="003C687D" w:rsidRPr="00F31656" w:rsidRDefault="00112470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u w:val="single"/>
        </w:rPr>
      </w:pPr>
      <w:r w:rsidRPr="00F31656">
        <w:rPr>
          <w:rFonts w:cs="Arial"/>
          <w:u w:val="single"/>
        </w:rPr>
        <w:t>Вид расхода</w:t>
      </w:r>
      <w:r w:rsidR="0056291A" w:rsidRPr="00F31656">
        <w:rPr>
          <w:rFonts w:cs="Arial"/>
          <w:u w:val="single"/>
        </w:rPr>
        <w:t xml:space="preserve"> (3)</w:t>
      </w:r>
      <w:r w:rsidRPr="00F31656">
        <w:rPr>
          <w:rFonts w:cs="Arial"/>
          <w:u w:val="single"/>
        </w:rPr>
        <w:t xml:space="preserve">: </w:t>
      </w:r>
      <w:r w:rsidR="007A6A98" w:rsidRPr="00F31656">
        <w:rPr>
          <w:rFonts w:cs="Arial"/>
          <w:u w:val="single"/>
        </w:rPr>
        <w:t>Материалы и комплектующие</w:t>
      </w:r>
    </w:p>
    <w:p w:rsidR="00493D62" w:rsidRPr="00F31656" w:rsidRDefault="00112470" w:rsidP="00F31656">
      <w:pPr>
        <w:spacing w:after="12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 xml:space="preserve">Данный </w:t>
      </w:r>
      <w:r w:rsidR="007A6A98" w:rsidRPr="00F31656">
        <w:rPr>
          <w:rFonts w:cs="Arial"/>
        </w:rPr>
        <w:t xml:space="preserve">вид затрат возможен в проекте, если Заявитель планирует приобретение материалов и комплектующих для самостоятельного выполнения работ или для их передачи подрядчику (третьему лицу) для выполнения работ по проекту. Приобретаемые </w:t>
      </w:r>
      <w:r w:rsidR="001B57C4" w:rsidRPr="00F31656">
        <w:rPr>
          <w:rFonts w:cs="Arial"/>
        </w:rPr>
        <w:t xml:space="preserve">за счет средств займа </w:t>
      </w:r>
      <w:r w:rsidR="007A6A98" w:rsidRPr="00F31656">
        <w:rPr>
          <w:rFonts w:cs="Arial"/>
        </w:rPr>
        <w:t xml:space="preserve">материалы и комплектующие не </w:t>
      </w:r>
      <w:r w:rsidR="0056291A" w:rsidRPr="00F31656">
        <w:rPr>
          <w:rFonts w:cs="Arial"/>
        </w:rPr>
        <w:t>могут</w:t>
      </w:r>
      <w:r w:rsidR="007A6A98" w:rsidRPr="00F31656">
        <w:rPr>
          <w:rFonts w:cs="Arial"/>
        </w:rPr>
        <w:t xml:space="preserve"> быть использованы Заявителем для целей </w:t>
      </w:r>
      <w:r w:rsidR="0056291A" w:rsidRPr="00F31656">
        <w:rPr>
          <w:rFonts w:cs="Arial"/>
        </w:rPr>
        <w:t xml:space="preserve">капитального </w:t>
      </w:r>
      <w:r w:rsidR="007A6A98" w:rsidRPr="00F31656">
        <w:rPr>
          <w:rFonts w:cs="Arial"/>
        </w:rPr>
        <w:t xml:space="preserve">строительства в проекте, использования в качестве сырья для </w:t>
      </w:r>
      <w:r w:rsidRPr="00F31656">
        <w:rPr>
          <w:rFonts w:cs="Arial"/>
        </w:rPr>
        <w:t xml:space="preserve">серийного </w:t>
      </w:r>
      <w:r w:rsidR="007A6A98" w:rsidRPr="00F31656">
        <w:rPr>
          <w:rFonts w:cs="Arial"/>
        </w:rPr>
        <w:t xml:space="preserve">выпуска продукта проекта, </w:t>
      </w:r>
      <w:r w:rsidR="007A6A98" w:rsidRPr="00F31656">
        <w:rPr>
          <w:rFonts w:cs="Arial"/>
        </w:rPr>
        <w:lastRenderedPageBreak/>
        <w:t>а также в иных целях, финансирование которых из средств займа не предусмотрено.</w:t>
      </w:r>
    </w:p>
    <w:p w:rsidR="002B573E" w:rsidRPr="00F31656" w:rsidRDefault="002B573E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  <w:i/>
          <w:u w:val="single"/>
        </w:rPr>
        <w:t>Ограничение</w:t>
      </w:r>
      <w:r w:rsidRPr="00F31656">
        <w:rPr>
          <w:rFonts w:cs="Arial"/>
        </w:rPr>
        <w:t>:</w:t>
      </w:r>
    </w:p>
    <w:p w:rsidR="002B573E" w:rsidRPr="00F31656" w:rsidRDefault="002B573E" w:rsidP="00F31656">
      <w:pPr>
        <w:spacing w:after="12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>Для обоснования расходов, направленных на приобретение узкоспециализированных групп материалов и комплектующих, в том числе специального обращения, в иных подобных случаях, Фонд рекомендует Заявителям планировать из средств займа расходы в адрес компаний, чьи референции и профессиональные компетенции могут быть документально подтверждены.</w:t>
      </w:r>
    </w:p>
    <w:p w:rsidR="0056291A" w:rsidRPr="00F31656" w:rsidRDefault="0056291A" w:rsidP="00F31656">
      <w:pPr>
        <w:spacing w:after="120" w:line="240" w:lineRule="auto"/>
        <w:ind w:firstLine="709"/>
        <w:jc w:val="both"/>
        <w:rPr>
          <w:rFonts w:cs="Arial"/>
          <w:u w:val="single"/>
        </w:rPr>
      </w:pPr>
      <w:r w:rsidRPr="00F31656">
        <w:rPr>
          <w:rFonts w:cs="Arial"/>
          <w:u w:val="single"/>
        </w:rPr>
        <w:t>Вид расхода (4): Приобретение оборудования</w:t>
      </w:r>
    </w:p>
    <w:p w:rsidR="0056291A" w:rsidRPr="00F31656" w:rsidRDefault="0056291A" w:rsidP="00F31656">
      <w:pPr>
        <w:spacing w:after="12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>В случае, если Заявитель планирует приобретение оборудования за счет средств займа, список такого оборудования должен быть приведен в Т</w:t>
      </w:r>
      <w:r w:rsidR="00FE5C30" w:rsidRPr="00F31656">
        <w:rPr>
          <w:rFonts w:cs="Arial"/>
        </w:rPr>
        <w:t>З проекта</w:t>
      </w:r>
      <w:r w:rsidRPr="00F31656">
        <w:rPr>
          <w:rFonts w:cs="Arial"/>
        </w:rPr>
        <w:t>.</w:t>
      </w:r>
    </w:p>
    <w:p w:rsidR="00345297" w:rsidRDefault="00345297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  <w:color w:val="C00000"/>
          <w:sz w:val="22"/>
          <w:u w:val="single"/>
        </w:rPr>
      </w:pPr>
    </w:p>
    <w:p w:rsidR="003C687D" w:rsidRPr="00F31656" w:rsidRDefault="007A6A98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  <w:color w:val="C00000"/>
          <w:u w:val="single"/>
        </w:rPr>
      </w:pPr>
      <w:r w:rsidRPr="00F31656">
        <w:rPr>
          <w:rFonts w:cs="Arial"/>
          <w:b/>
          <w:color w:val="C00000"/>
          <w:u w:val="single"/>
        </w:rPr>
        <w:t>Распределение средств займа по Направлениям целевого использования (по горизонтальным строкам Сметы)</w:t>
      </w:r>
    </w:p>
    <w:p w:rsidR="003C687D" w:rsidRPr="00F31656" w:rsidRDefault="004003BA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  <w:u w:val="single"/>
        </w:rPr>
      </w:pPr>
      <w:r w:rsidRPr="00F31656">
        <w:rPr>
          <w:rFonts w:cs="Arial"/>
          <w:b/>
          <w:u w:val="single"/>
        </w:rPr>
        <w:t>Статья</w:t>
      </w:r>
      <w:r w:rsidR="007A6A98" w:rsidRPr="00F31656">
        <w:rPr>
          <w:rFonts w:cs="Arial"/>
          <w:b/>
          <w:u w:val="single"/>
        </w:rPr>
        <w:t xml:space="preserve"> </w:t>
      </w:r>
      <w:r w:rsidRPr="00F31656">
        <w:rPr>
          <w:rFonts w:cs="Arial"/>
          <w:b/>
          <w:u w:val="single"/>
        </w:rPr>
        <w:t xml:space="preserve">1 </w:t>
      </w:r>
      <w:r w:rsidR="007A6A98" w:rsidRPr="00F31656">
        <w:rPr>
          <w:rFonts w:cs="Arial"/>
          <w:b/>
          <w:u w:val="single"/>
        </w:rPr>
        <w:t>Сметы.</w:t>
      </w:r>
      <w:r w:rsidR="007A6A98" w:rsidRPr="00F31656">
        <w:rPr>
          <w:rFonts w:cs="Arial"/>
          <w:b/>
        </w:rPr>
        <w:t xml:space="preserve"> </w:t>
      </w:r>
      <w:r w:rsidR="005A4D04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Научные и иные исследования в интересах проекта, включая аналитические исследования рынка</w:t>
      </w:r>
      <w:r w:rsidR="005A4D04" w:rsidRPr="00F31656">
        <w:rPr>
          <w:rFonts w:cs="Arial"/>
          <w:b/>
        </w:rPr>
        <w:t>"</w:t>
      </w:r>
    </w:p>
    <w:p w:rsidR="003C687D" w:rsidRPr="00F31656" w:rsidRDefault="007A6A98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Фонд не финансирует расходы, направленные в проекте на научные и иные исследования, включая аналитические исследования рынка.</w:t>
      </w:r>
      <w:r w:rsidR="000214B4" w:rsidRPr="00F31656">
        <w:rPr>
          <w:rFonts w:cs="Arial"/>
        </w:rPr>
        <w:t xml:space="preserve"> Расходы, которые предполагает З</w:t>
      </w:r>
      <w:r w:rsidRPr="00F31656">
        <w:rPr>
          <w:rFonts w:cs="Arial"/>
        </w:rPr>
        <w:t xml:space="preserve">аявитель по этому направлению, должны быть полностью оплачены за счет средств </w:t>
      </w:r>
      <w:proofErr w:type="spellStart"/>
      <w:r w:rsidRPr="00F31656">
        <w:rPr>
          <w:rFonts w:cs="Arial"/>
        </w:rPr>
        <w:t>софинансирования</w:t>
      </w:r>
      <w:proofErr w:type="spellEnd"/>
      <w:r w:rsidRPr="00F31656">
        <w:rPr>
          <w:rFonts w:cs="Arial"/>
        </w:rPr>
        <w:t>.</w:t>
      </w:r>
    </w:p>
    <w:p w:rsidR="000C5AA8" w:rsidRPr="00F31656" w:rsidRDefault="000C5AA8">
      <w:pPr>
        <w:pStyle w:val="a9"/>
        <w:spacing w:after="120"/>
        <w:ind w:left="0"/>
        <w:contextualSpacing w:val="0"/>
        <w:jc w:val="both"/>
        <w:rPr>
          <w:rFonts w:cs="Arial"/>
          <w:b/>
          <w:u w:val="single"/>
        </w:rPr>
      </w:pPr>
    </w:p>
    <w:p w:rsidR="003C687D" w:rsidRPr="00F31656" w:rsidRDefault="004003BA" w:rsidP="00F31656">
      <w:pPr>
        <w:pStyle w:val="a9"/>
        <w:spacing w:after="120" w:line="240" w:lineRule="auto"/>
        <w:ind w:left="0" w:firstLine="709"/>
        <w:contextualSpacing w:val="0"/>
        <w:jc w:val="both"/>
        <w:rPr>
          <w:rFonts w:cs="Arial"/>
          <w:b/>
          <w:u w:val="single"/>
        </w:rPr>
      </w:pPr>
      <w:r w:rsidRPr="00F31656">
        <w:rPr>
          <w:rFonts w:cs="Arial"/>
          <w:b/>
          <w:u w:val="single"/>
        </w:rPr>
        <w:t>Статья</w:t>
      </w:r>
      <w:r w:rsidR="007A6A98" w:rsidRPr="00F31656">
        <w:rPr>
          <w:rFonts w:cs="Arial"/>
          <w:b/>
          <w:u w:val="single"/>
        </w:rPr>
        <w:t xml:space="preserve"> </w:t>
      </w:r>
      <w:r w:rsidRPr="00F31656">
        <w:rPr>
          <w:rFonts w:cs="Arial"/>
          <w:b/>
          <w:u w:val="single"/>
        </w:rPr>
        <w:t xml:space="preserve">2 </w:t>
      </w:r>
      <w:r w:rsidR="007A6A98" w:rsidRPr="00F31656">
        <w:rPr>
          <w:rFonts w:cs="Arial"/>
          <w:b/>
          <w:u w:val="single"/>
        </w:rPr>
        <w:t>Сметы.</w:t>
      </w:r>
      <w:r w:rsidR="007A6A98" w:rsidRPr="00F31656">
        <w:rPr>
          <w:rFonts w:cs="Arial"/>
          <w:b/>
        </w:rPr>
        <w:t xml:space="preserve"> </w:t>
      </w:r>
      <w:r w:rsidR="003C6F7D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Разработка нового продукта/технологии</w:t>
      </w:r>
      <w:r w:rsidR="003C6F7D" w:rsidRPr="00F31656">
        <w:rPr>
          <w:rFonts w:cs="Arial"/>
          <w:b/>
        </w:rPr>
        <w:t>"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В рамках данной статьи предусмотрено выполнение нескольких видов работ по проекту, в частности:</w:t>
      </w:r>
    </w:p>
    <w:p w:rsidR="003C687D" w:rsidRPr="00F31656" w:rsidRDefault="007A6A98" w:rsidP="00F31656">
      <w:pPr>
        <w:pStyle w:val="a9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cs="Arial"/>
        </w:rPr>
      </w:pPr>
      <w:r w:rsidRPr="00F31656">
        <w:rPr>
          <w:rFonts w:cs="Arial"/>
        </w:rPr>
        <w:t>Проведение опытно-технологических работ (ОТР) и опытно-конструкторских работ (ОКР);</w:t>
      </w:r>
    </w:p>
    <w:p w:rsidR="003C687D" w:rsidRPr="00F31656" w:rsidRDefault="007A6A98" w:rsidP="00F31656">
      <w:pPr>
        <w:pStyle w:val="a9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cs="Arial"/>
        </w:rPr>
      </w:pPr>
      <w:r w:rsidRPr="00F31656">
        <w:rPr>
          <w:rFonts w:cs="Arial"/>
        </w:rPr>
        <w:t>Технические, производственно-технологические, маркетинговые тестирования и испытания;</w:t>
      </w:r>
    </w:p>
    <w:p w:rsidR="003C687D" w:rsidRPr="00F31656" w:rsidRDefault="007A6A98" w:rsidP="00F31656">
      <w:pPr>
        <w:pStyle w:val="a9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Проведение патентных исследований (на патентную чистоту, выявление </w:t>
      </w:r>
      <w:proofErr w:type="spellStart"/>
      <w:r w:rsidRPr="00F31656">
        <w:rPr>
          <w:rFonts w:cs="Arial"/>
        </w:rPr>
        <w:t>охраноспособных</w:t>
      </w:r>
      <w:proofErr w:type="spellEnd"/>
      <w:r w:rsidRPr="00F31656">
        <w:rPr>
          <w:rFonts w:cs="Arial"/>
        </w:rPr>
        <w:t xml:space="preserve"> решений и прочее), патентование разработанных решений, в том числе зарубежное патентование;</w:t>
      </w:r>
    </w:p>
    <w:p w:rsidR="003C687D" w:rsidRPr="00F31656" w:rsidRDefault="007A6A98" w:rsidP="00F31656">
      <w:pPr>
        <w:pStyle w:val="a9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cs="Arial"/>
        </w:rPr>
      </w:pPr>
      <w:r w:rsidRPr="00F31656">
        <w:rPr>
          <w:rFonts w:cs="Arial"/>
        </w:rPr>
        <w:t>Сертификация, клинические испытания и другие обязательные для вывода продукта на рынок контрольно-сертификационные процедуры;</w:t>
      </w:r>
    </w:p>
    <w:p w:rsidR="003C687D" w:rsidRPr="00F31656" w:rsidRDefault="007A6A98" w:rsidP="00F31656">
      <w:pPr>
        <w:pStyle w:val="a9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cs="Arial"/>
        </w:rPr>
      </w:pPr>
      <w:r w:rsidRPr="00F31656">
        <w:rPr>
          <w:rFonts w:cs="Arial"/>
        </w:rPr>
        <w:t>Приобретение расходных материалов для проведения мероприятий по настоящему разделу</w:t>
      </w:r>
      <w:r w:rsidR="00160516" w:rsidRPr="00F31656">
        <w:rPr>
          <w:rFonts w:cs="Arial"/>
        </w:rPr>
        <w:t>, в том числе: сырья и ресурсов для выпуска опытных опытно-промышленных партий, испытаний оборудования и технологии до запуска в серийное производство</w:t>
      </w:r>
      <w:r w:rsidRPr="00F31656">
        <w:rPr>
          <w:rFonts w:cs="Arial"/>
        </w:rPr>
        <w:t>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Разработка нового продукта/технологии допускает распределение средств займа для выплаты заработной платы, оплаты работ и услуг третьих лиц, приобретения прав, приобретения материалов и комплектующих.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Объем мероприятий по разработке нового продукта/технологии должен быть описан в Техническом задании по проекту (с указанием целей, этапов и результатов разработки), а основные этапы выполнения отражены в Календарном плане проекта.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К выполнению работ возможно привлечение третьих лиц, однако, с учетом специфики данного направления расходования средств, компетенции подрядчиков </w:t>
      </w:r>
      <w:r w:rsidRPr="00F31656">
        <w:rPr>
          <w:rFonts w:cs="Arial"/>
        </w:rPr>
        <w:lastRenderedPageBreak/>
        <w:t>и исполнителей должны быть очевидны (сертифицирующие органы, проектные и исследовательские институты, инжиниринговые компании с опытом работы, т.п.).</w:t>
      </w:r>
    </w:p>
    <w:p w:rsidR="002B573E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color w:val="000000" w:themeColor="text1"/>
        </w:rPr>
      </w:pPr>
      <w:r w:rsidRPr="00F31656">
        <w:rPr>
          <w:rFonts w:cs="Arial"/>
        </w:rPr>
        <w:t xml:space="preserve">По п. 2.5. объем допустимых к приобретению расходных материалов определяется </w:t>
      </w:r>
      <w:r w:rsidRPr="00F31656">
        <w:rPr>
          <w:rFonts w:cs="Arial"/>
          <w:color w:val="000000" w:themeColor="text1"/>
        </w:rPr>
        <w:t>Заявителем на основании технологических карт или иных документов, определяющих требования к опытным и исследовательским партиям.</w:t>
      </w:r>
      <w:r w:rsidR="00160516" w:rsidRPr="00F31656">
        <w:rPr>
          <w:rFonts w:cs="Arial"/>
          <w:color w:val="000000" w:themeColor="text1"/>
        </w:rPr>
        <w:t xml:space="preserve"> Если средства по данной статье предполагается направить на приобретение материалов для опытно</w:t>
      </w:r>
      <w:r w:rsidR="00D93A84" w:rsidRPr="00F31656">
        <w:rPr>
          <w:rFonts w:cs="Arial"/>
          <w:color w:val="000000" w:themeColor="text1"/>
        </w:rPr>
        <w:t>-</w:t>
      </w:r>
      <w:r w:rsidR="00160516" w:rsidRPr="00F31656">
        <w:rPr>
          <w:rFonts w:cs="Arial"/>
          <w:color w:val="000000" w:themeColor="text1"/>
        </w:rPr>
        <w:t xml:space="preserve">промышленной партии в рамках испытания технологического оборудования, то необходимо предоставить обоснованный расчет потребности в материалах, соответствующий техпаспорту производителя оборудования. </w:t>
      </w:r>
      <w:r w:rsidR="001B57C4" w:rsidRPr="00F31656">
        <w:rPr>
          <w:rFonts w:cs="Arial"/>
          <w:color w:val="000000" w:themeColor="text1"/>
        </w:rPr>
        <w:t xml:space="preserve">Фонд вправе запросить у Заявителя соответствующие обоснования на этапе комплексной экспертизы, </w:t>
      </w:r>
      <w:r w:rsidR="00A4498F" w:rsidRPr="00F31656">
        <w:rPr>
          <w:rFonts w:cs="Arial"/>
          <w:color w:val="000000" w:themeColor="text1"/>
        </w:rPr>
        <w:t>а также</w:t>
      </w:r>
      <w:r w:rsidR="001B57C4" w:rsidRPr="00F31656">
        <w:rPr>
          <w:rFonts w:cs="Arial"/>
          <w:color w:val="000000" w:themeColor="text1"/>
        </w:rPr>
        <w:t xml:space="preserve"> на этапе акцепта платежа по приобретению материалов.</w:t>
      </w:r>
      <w:r w:rsidR="009826E0" w:rsidRPr="00F31656">
        <w:rPr>
          <w:rFonts w:cs="Arial"/>
          <w:color w:val="000000" w:themeColor="text1"/>
        </w:rPr>
        <w:t xml:space="preserve"> </w:t>
      </w:r>
      <w:r w:rsidR="001B62D0" w:rsidRPr="00F31656">
        <w:rPr>
          <w:rFonts w:cs="Arial"/>
          <w:color w:val="000000" w:themeColor="text1"/>
        </w:rPr>
        <w:t xml:space="preserve">Расходы на приобретение расходных материалов для проведения мероприятий, </w:t>
      </w:r>
      <w:r w:rsidR="002B573E" w:rsidRPr="00F31656">
        <w:rPr>
          <w:rFonts w:cs="Arial"/>
          <w:color w:val="000000" w:themeColor="text1"/>
        </w:rPr>
        <w:t>в том числе</w:t>
      </w:r>
      <w:r w:rsidR="001B62D0" w:rsidRPr="00F31656">
        <w:rPr>
          <w:rFonts w:cs="Arial"/>
          <w:color w:val="000000" w:themeColor="text1"/>
        </w:rPr>
        <w:t xml:space="preserve"> сырья и ресурсов для выпуска опытных, опытно-промышленных партий, испытаний оборудования и технологии до запуска в серийное производство </w:t>
      </w:r>
      <w:r w:rsidR="002B573E" w:rsidRPr="00F31656">
        <w:rPr>
          <w:rFonts w:cs="Arial"/>
          <w:color w:val="000000" w:themeColor="text1"/>
        </w:rPr>
        <w:t>может быть огранич</w:t>
      </w:r>
      <w:r w:rsidR="00345297" w:rsidRPr="00F31656">
        <w:rPr>
          <w:rFonts w:cs="Arial"/>
          <w:color w:val="000000" w:themeColor="text1"/>
        </w:rPr>
        <w:t>е</w:t>
      </w:r>
      <w:r w:rsidR="002B573E" w:rsidRPr="00F31656">
        <w:rPr>
          <w:rFonts w:cs="Arial"/>
          <w:color w:val="000000" w:themeColor="text1"/>
        </w:rPr>
        <w:t xml:space="preserve">но программой финансирования. Для проверки ограничения </w:t>
      </w:r>
      <w:r w:rsidR="00AF1BD9" w:rsidRPr="00F31656">
        <w:rPr>
          <w:rFonts w:cs="Arial"/>
          <w:color w:val="000000" w:themeColor="text1"/>
        </w:rPr>
        <w:t>рекомендуем</w:t>
      </w:r>
      <w:r w:rsidR="002B573E" w:rsidRPr="00F31656">
        <w:rPr>
          <w:rFonts w:cs="Arial"/>
          <w:color w:val="000000" w:themeColor="text1"/>
        </w:rPr>
        <w:t xml:space="preserve"> обратиться к стандартам Фонда по соответствующей программе.</w:t>
      </w:r>
    </w:p>
    <w:p w:rsidR="003C687D" w:rsidRPr="000214B4" w:rsidRDefault="003C687D">
      <w:pPr>
        <w:spacing w:after="0" w:line="240" w:lineRule="auto"/>
        <w:rPr>
          <w:rFonts w:cs="Arial"/>
          <w:sz w:val="22"/>
        </w:rPr>
      </w:pPr>
    </w:p>
    <w:p w:rsidR="003C687D" w:rsidRPr="00F31656" w:rsidRDefault="004003BA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</w:rPr>
      </w:pPr>
      <w:r w:rsidRPr="00F31656">
        <w:rPr>
          <w:rFonts w:cs="Arial"/>
          <w:b/>
          <w:u w:val="single"/>
        </w:rPr>
        <w:t>Статья</w:t>
      </w:r>
      <w:r w:rsidR="009608E5" w:rsidRPr="00F31656">
        <w:rPr>
          <w:rFonts w:cs="Arial"/>
          <w:b/>
          <w:u w:val="single"/>
        </w:rPr>
        <w:t xml:space="preserve"> </w:t>
      </w:r>
      <w:r w:rsidRPr="00F31656">
        <w:rPr>
          <w:rFonts w:cs="Arial"/>
          <w:b/>
          <w:u w:val="single"/>
        </w:rPr>
        <w:t xml:space="preserve">3 </w:t>
      </w:r>
      <w:r w:rsidR="009608E5" w:rsidRPr="00F31656">
        <w:rPr>
          <w:rFonts w:cs="Arial"/>
          <w:b/>
          <w:u w:val="single"/>
        </w:rPr>
        <w:t>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  <w:b/>
        </w:rPr>
        <w:t xml:space="preserve"> </w:t>
      </w:r>
      <w:r w:rsidR="003C6F7D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</w:t>
      </w:r>
      <w:r w:rsidR="003C6F7D" w:rsidRPr="00F31656">
        <w:rPr>
          <w:rFonts w:cs="Arial"/>
          <w:b/>
        </w:rPr>
        <w:t>"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Данное направление целевого использования </w:t>
      </w:r>
      <w:r w:rsidRPr="00F31656">
        <w:rPr>
          <w:rFonts w:cs="Arial"/>
          <w:u w:val="single"/>
        </w:rPr>
        <w:t>не предполагает</w:t>
      </w:r>
      <w:r w:rsidRPr="00F31656">
        <w:rPr>
          <w:rFonts w:cs="Arial"/>
        </w:rPr>
        <w:t xml:space="preserve"> приобретения </w:t>
      </w:r>
      <w:r w:rsidR="00FE5C30" w:rsidRPr="00F31656">
        <w:rPr>
          <w:rFonts w:cs="Arial"/>
        </w:rPr>
        <w:t>промышленного</w:t>
      </w:r>
      <w:r w:rsidRPr="00F31656">
        <w:rPr>
          <w:rFonts w:cs="Arial"/>
        </w:rPr>
        <w:t xml:space="preserve"> оборудования, которое впоследствии будет использовано </w:t>
      </w:r>
      <w:r w:rsidR="003C6F7D" w:rsidRPr="00F31656">
        <w:rPr>
          <w:rFonts w:cs="Arial"/>
        </w:rPr>
        <w:t>З</w:t>
      </w:r>
      <w:r w:rsidRPr="00F31656">
        <w:rPr>
          <w:rFonts w:cs="Arial"/>
        </w:rPr>
        <w:t>аявителем для производства промышленных партий продукта проекта.</w:t>
      </w:r>
      <w:r w:rsidR="00FE5C30" w:rsidRPr="00F31656">
        <w:rPr>
          <w:rFonts w:cs="Arial"/>
        </w:rPr>
        <w:t xml:space="preserve"> </w:t>
      </w:r>
      <w:r w:rsidRPr="00F31656">
        <w:rPr>
          <w:rFonts w:cs="Arial"/>
        </w:rPr>
        <w:t>Приобретаемое оборудование должно носить специальный характер, основные задачи его использования должны быть связаны с исследовательскими и опытными работами в проекте.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Состав оборудования, перечень специальных видов работ, которые Заявитель предполагает произвести на нем, должен быть указан в Техническом задании по проекту. Результаты таких работ должны быть поименованы в Календарном плане.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Средства займа по данному направлению могут быть использованы как собственно на приобретение оборудования (код ЦРС 3.4), так и на оплату иных видов работ: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- оплату труда персонала </w:t>
      </w:r>
      <w:r w:rsidR="007D5C49" w:rsidRPr="00F31656">
        <w:rPr>
          <w:rFonts w:cs="Arial"/>
        </w:rPr>
        <w:t>З</w:t>
      </w:r>
      <w:r w:rsidRPr="00F31656">
        <w:rPr>
          <w:rFonts w:cs="Arial"/>
        </w:rPr>
        <w:t>аявителя (</w:t>
      </w:r>
      <w:r w:rsidR="00194D03" w:rsidRPr="00F31656">
        <w:rPr>
          <w:rFonts w:cs="Arial"/>
        </w:rPr>
        <w:t xml:space="preserve">код </w:t>
      </w:r>
      <w:r w:rsidRPr="00F31656">
        <w:rPr>
          <w:rFonts w:cs="Arial"/>
        </w:rPr>
        <w:t>ЦРС 3.1): для проведения тендеров по выбору поставщиков оборудования, для оплаты труда собственной монтажной бригады</w:t>
      </w:r>
      <w:r w:rsidR="00194D03" w:rsidRPr="00F31656">
        <w:rPr>
          <w:rFonts w:cs="Arial"/>
        </w:rPr>
        <w:t xml:space="preserve"> и</w:t>
      </w:r>
      <w:r w:rsidRPr="00F31656">
        <w:rPr>
          <w:rFonts w:cs="Arial"/>
        </w:rPr>
        <w:t xml:space="preserve"> т.п.,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оплату работ и услуг третьих лиц и приобретение прав (</w:t>
      </w:r>
      <w:r w:rsidR="00194D03" w:rsidRPr="00F31656">
        <w:rPr>
          <w:rFonts w:cs="Arial"/>
        </w:rPr>
        <w:t xml:space="preserve">код </w:t>
      </w:r>
      <w:r w:rsidRPr="00F31656">
        <w:rPr>
          <w:rFonts w:cs="Arial"/>
        </w:rPr>
        <w:t>ЦРС 3.2): оплата подрядчикам для монтажа оборудования, пуска в эксплуатацию, оплата специального программного обеспечения и иных сопутствующих запуску оборудования расходов (исключая затраты, связанные с капитальным строительством);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приобретение материалов и комплектующих (</w:t>
      </w:r>
      <w:r w:rsidR="00194D03" w:rsidRPr="00F31656">
        <w:rPr>
          <w:rFonts w:cs="Arial"/>
        </w:rPr>
        <w:t xml:space="preserve">код </w:t>
      </w:r>
      <w:r w:rsidRPr="00F31656">
        <w:rPr>
          <w:rFonts w:cs="Arial"/>
        </w:rPr>
        <w:t>ЦРС 3.3) для монтажа, тестовых испытаний, ввода в эксплуатацию, включая сырье в объеме, необходимом для проведения испытаний данного оборудования (порядок испытаний перед вводом в эксплуатацию, как правило, определяется контрактом на поставку оборудования).</w:t>
      </w:r>
    </w:p>
    <w:p w:rsidR="003C687D" w:rsidRDefault="003C687D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C687D" w:rsidRPr="00F31656" w:rsidRDefault="004003BA">
      <w:pPr>
        <w:pStyle w:val="a9"/>
        <w:spacing w:after="120"/>
        <w:ind w:left="0"/>
        <w:contextualSpacing w:val="0"/>
        <w:jc w:val="both"/>
        <w:rPr>
          <w:rFonts w:cs="Arial"/>
        </w:rPr>
      </w:pPr>
      <w:r w:rsidRPr="00F31656">
        <w:rPr>
          <w:rFonts w:cs="Arial"/>
          <w:b/>
          <w:u w:val="single"/>
        </w:rPr>
        <w:lastRenderedPageBreak/>
        <w:t>Статья 4</w:t>
      </w:r>
      <w:r w:rsidR="009608E5" w:rsidRPr="00F31656">
        <w:rPr>
          <w:rFonts w:cs="Arial"/>
          <w:b/>
          <w:u w:val="single"/>
        </w:rPr>
        <w:t xml:space="preserve"> 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</w:rPr>
        <w:t xml:space="preserve"> </w:t>
      </w:r>
      <w:r w:rsidR="007D5C49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 xml:space="preserve">Разработка технико-экономического обоснования инвестиционной стадии проекта, </w:t>
      </w:r>
      <w:proofErr w:type="spellStart"/>
      <w:r w:rsidR="007A6A98" w:rsidRPr="00F31656">
        <w:rPr>
          <w:rFonts w:cs="Arial"/>
          <w:b/>
        </w:rPr>
        <w:t>прединвестиционный</w:t>
      </w:r>
      <w:proofErr w:type="spellEnd"/>
      <w:r w:rsidR="007A6A98" w:rsidRPr="00F31656">
        <w:rPr>
          <w:rFonts w:cs="Arial"/>
          <w:b/>
        </w:rPr>
        <w:t xml:space="preserve"> анализ и оптимизация проекта, исключая аналитические исследования рынка</w:t>
      </w:r>
      <w:r w:rsidR="007D5C49" w:rsidRPr="00F31656">
        <w:rPr>
          <w:rFonts w:cs="Arial"/>
          <w:b/>
        </w:rPr>
        <w:t>"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По статье могут быть предусмотрены расходы: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- </w:t>
      </w:r>
      <w:r w:rsidR="00194D03" w:rsidRPr="00F31656">
        <w:rPr>
          <w:rFonts w:cs="Arial"/>
        </w:rPr>
        <w:t xml:space="preserve">код </w:t>
      </w:r>
      <w:r w:rsidRPr="00F31656">
        <w:rPr>
          <w:rFonts w:cs="Arial"/>
        </w:rPr>
        <w:t>ЦРС 4.1 - на оплату труда сотрудников Заявителя, связанных с разработкой ТЭО проекта, маркетинговых и аналитических рабочих групп Заявителя, чья деятельность связана с проектом и получением конкретного результата. Деятельность подлежит описанию в ТЗ проекта, а результат отражению в Календарном плане проекта;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ЦРС 4.2</w:t>
      </w:r>
      <w:r w:rsidR="003F2C85" w:rsidRPr="00F31656">
        <w:rPr>
          <w:rFonts w:cs="Arial"/>
        </w:rPr>
        <w:t xml:space="preserve"> </w:t>
      </w:r>
      <w:r w:rsidRPr="00F31656">
        <w:rPr>
          <w:rFonts w:cs="Arial"/>
        </w:rPr>
        <w:t>- на оплату работ и услуг, выполняемых третьим лицами (аналитики, консалтинг, прочее)</w:t>
      </w:r>
      <w:r w:rsidR="000237C9">
        <w:rPr>
          <w:rFonts w:cs="Arial"/>
        </w:rPr>
        <w:t>.</w:t>
      </w:r>
    </w:p>
    <w:p w:rsidR="003C687D" w:rsidRPr="00F31656" w:rsidRDefault="003C687D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</w:p>
    <w:p w:rsidR="003C687D" w:rsidRPr="00F31656" w:rsidRDefault="004003BA">
      <w:pPr>
        <w:pStyle w:val="a9"/>
        <w:spacing w:after="120"/>
        <w:ind w:left="0"/>
        <w:contextualSpacing w:val="0"/>
        <w:jc w:val="both"/>
        <w:rPr>
          <w:rFonts w:cs="Arial"/>
          <w:b/>
          <w:szCs w:val="24"/>
        </w:rPr>
      </w:pPr>
      <w:r w:rsidRPr="00F31656">
        <w:rPr>
          <w:rFonts w:cs="Arial"/>
          <w:b/>
          <w:szCs w:val="24"/>
          <w:u w:val="single"/>
        </w:rPr>
        <w:t>Статья 5</w:t>
      </w:r>
      <w:r w:rsidR="009608E5" w:rsidRPr="00F31656">
        <w:rPr>
          <w:rFonts w:cs="Arial"/>
          <w:b/>
          <w:szCs w:val="24"/>
          <w:u w:val="single"/>
        </w:rPr>
        <w:t xml:space="preserve"> Сметы</w:t>
      </w:r>
      <w:r w:rsidR="007A6A98" w:rsidRPr="00F31656">
        <w:rPr>
          <w:rFonts w:cs="Arial"/>
          <w:b/>
          <w:szCs w:val="24"/>
          <w:u w:val="single"/>
        </w:rPr>
        <w:t>.</w:t>
      </w:r>
      <w:r w:rsidR="007A6A98" w:rsidRPr="00F31656">
        <w:rPr>
          <w:rFonts w:cs="Arial"/>
          <w:b/>
          <w:szCs w:val="24"/>
        </w:rPr>
        <w:t xml:space="preserve"> </w:t>
      </w:r>
      <w:r w:rsidR="009608E5" w:rsidRPr="00F31656">
        <w:rPr>
          <w:rFonts w:cs="Arial"/>
          <w:b/>
          <w:szCs w:val="24"/>
        </w:rPr>
        <w:t>"</w:t>
      </w:r>
      <w:r w:rsidR="007A6A98" w:rsidRPr="00F31656">
        <w:rPr>
          <w:rFonts w:cs="Arial"/>
          <w:b/>
          <w:szCs w:val="24"/>
        </w:rPr>
        <w:t xml:space="preserve">Приобретение прав на результаты интеллектуальной </w:t>
      </w:r>
      <w:r w:rsidR="001B57C4" w:rsidRPr="00F31656">
        <w:rPr>
          <w:rFonts w:cs="Arial"/>
          <w:b/>
          <w:szCs w:val="24"/>
        </w:rPr>
        <w:t xml:space="preserve">деятельности </w:t>
      </w:r>
      <w:r w:rsidR="009608E5" w:rsidRPr="00F31656">
        <w:rPr>
          <w:rFonts w:cs="Arial"/>
          <w:b/>
          <w:szCs w:val="24"/>
        </w:rPr>
        <w:t>"</w:t>
      </w:r>
    </w:p>
    <w:p w:rsidR="002B573E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За счет средств </w:t>
      </w:r>
      <w:r w:rsidR="006A77D2" w:rsidRPr="00F31656">
        <w:rPr>
          <w:rFonts w:cs="Arial"/>
          <w:szCs w:val="24"/>
        </w:rPr>
        <w:t>з</w:t>
      </w:r>
      <w:r w:rsidRPr="00F31656">
        <w:rPr>
          <w:rFonts w:cs="Arial"/>
          <w:szCs w:val="24"/>
        </w:rPr>
        <w:t>айма (ЦРС 5.2) предусмотрено приобретение патентов, лицензий, прав на использование специального программного обеспечения</w:t>
      </w:r>
      <w:r w:rsidR="001B57C4" w:rsidRPr="00F31656">
        <w:rPr>
          <w:rFonts w:cs="Arial"/>
          <w:szCs w:val="24"/>
        </w:rPr>
        <w:t xml:space="preserve"> (исключительных и неисключительных лицензий)</w:t>
      </w:r>
      <w:r w:rsidRPr="00F31656">
        <w:rPr>
          <w:rFonts w:cs="Arial"/>
          <w:szCs w:val="24"/>
        </w:rPr>
        <w:t>, прав на изобретения, полезные модели, секреты производства (ноу-хау), товарные знаки и знаки обслуживания.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Стоимость приобретения должна быть экономически целесообразной и обоснованной, а продавец нематериального актива иметь квалификацию и референции в соответствующей области</w:t>
      </w:r>
      <w:r w:rsidR="00042981" w:rsidRPr="00F31656">
        <w:rPr>
          <w:rFonts w:cs="Arial"/>
          <w:szCs w:val="24"/>
        </w:rPr>
        <w:t>, подтвержденные права на результаты интеллектуальной деятельности</w:t>
      </w:r>
      <w:r w:rsidRPr="00F31656">
        <w:rPr>
          <w:rFonts w:cs="Arial"/>
          <w:szCs w:val="24"/>
        </w:rPr>
        <w:t>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Приобретаемый актив должен быть напрямую связан с проектом, его целями и задачами.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proofErr w:type="gramStart"/>
      <w:r w:rsidRPr="00F31656">
        <w:rPr>
          <w:rFonts w:cs="Arial"/>
          <w:szCs w:val="24"/>
        </w:rPr>
        <w:t>Планы и цели приобретения</w:t>
      </w:r>
      <w:proofErr w:type="gramEnd"/>
      <w:r w:rsidRPr="00F31656">
        <w:rPr>
          <w:rFonts w:cs="Arial"/>
          <w:szCs w:val="24"/>
        </w:rPr>
        <w:t xml:space="preserve"> названных НМА должны быть отражены в Техническом задании по проекту, а сроки планируемых приобретений – в Календарном плане.</w:t>
      </w:r>
    </w:p>
    <w:p w:rsidR="00E617DA" w:rsidRPr="000214B4" w:rsidRDefault="00E617DA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C687D" w:rsidRPr="00F31656" w:rsidRDefault="004003BA">
      <w:pPr>
        <w:pStyle w:val="a9"/>
        <w:spacing w:after="120"/>
        <w:ind w:left="0"/>
        <w:contextualSpacing w:val="0"/>
        <w:jc w:val="both"/>
        <w:rPr>
          <w:rFonts w:cs="Arial"/>
          <w:b/>
        </w:rPr>
      </w:pPr>
      <w:r w:rsidRPr="00F31656">
        <w:rPr>
          <w:rFonts w:cs="Arial"/>
          <w:b/>
          <w:u w:val="single"/>
        </w:rPr>
        <w:t>Статья</w:t>
      </w:r>
      <w:r w:rsidR="009608E5" w:rsidRPr="00F31656">
        <w:rPr>
          <w:rFonts w:cs="Arial"/>
          <w:b/>
          <w:u w:val="single"/>
        </w:rPr>
        <w:t xml:space="preserve"> </w:t>
      </w:r>
      <w:r w:rsidRPr="00F31656">
        <w:rPr>
          <w:rFonts w:cs="Arial"/>
          <w:b/>
          <w:u w:val="single"/>
        </w:rPr>
        <w:t xml:space="preserve">6 </w:t>
      </w:r>
      <w:r w:rsidR="009608E5" w:rsidRPr="00F31656">
        <w:rPr>
          <w:rFonts w:cs="Arial"/>
          <w:b/>
          <w:u w:val="single"/>
        </w:rPr>
        <w:t>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  <w:b/>
        </w:rPr>
        <w:t xml:space="preserve"> </w:t>
      </w:r>
      <w:r w:rsidR="009608E5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Инжиниринг</w:t>
      </w:r>
      <w:r w:rsidR="009608E5" w:rsidRPr="00F31656">
        <w:rPr>
          <w:rFonts w:cs="Arial"/>
          <w:b/>
        </w:rPr>
        <w:t>"</w:t>
      </w:r>
    </w:p>
    <w:p w:rsidR="003C687D" w:rsidRPr="00F31656" w:rsidRDefault="007A6A98" w:rsidP="00F31656">
      <w:pPr>
        <w:spacing w:after="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 xml:space="preserve">Статья предусматривает возможность расходов </w:t>
      </w:r>
      <w:r w:rsidR="00B852A8" w:rsidRPr="00F31656">
        <w:rPr>
          <w:rFonts w:cs="Arial"/>
        </w:rPr>
        <w:t xml:space="preserve">за счет средств займа </w:t>
      </w:r>
      <w:r w:rsidRPr="00F31656">
        <w:rPr>
          <w:rFonts w:cs="Arial"/>
        </w:rPr>
        <w:t>по нескольким направлениям целевого использования:</w:t>
      </w:r>
    </w:p>
    <w:p w:rsidR="003C687D" w:rsidRPr="00F31656" w:rsidRDefault="007A6A98" w:rsidP="00F31656">
      <w:pPr>
        <w:pStyle w:val="a9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cs="Arial"/>
        </w:rPr>
      </w:pPr>
      <w:r w:rsidRPr="00F31656">
        <w:rPr>
          <w:rFonts w:cs="Arial"/>
        </w:rPr>
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</w:r>
      <w:r w:rsidR="000237C9">
        <w:rPr>
          <w:rFonts w:cs="Arial"/>
        </w:rPr>
        <w:t>.</w:t>
      </w:r>
    </w:p>
    <w:p w:rsidR="003C687D" w:rsidRPr="00F31656" w:rsidRDefault="007A6A98" w:rsidP="00F31656">
      <w:pPr>
        <w:pStyle w:val="a9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cs="Arial"/>
        </w:rPr>
      </w:pPr>
      <w:r w:rsidRPr="00F31656">
        <w:rPr>
          <w:rFonts w:cs="Arial"/>
        </w:rPr>
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</w:r>
      <w:r w:rsidR="000237C9">
        <w:rPr>
          <w:rFonts w:cs="Arial"/>
        </w:rPr>
        <w:t>.</w:t>
      </w:r>
    </w:p>
    <w:p w:rsidR="00526D6E" w:rsidRPr="00F31656" w:rsidRDefault="007A6A98" w:rsidP="00F31656">
      <w:pPr>
        <w:pStyle w:val="a9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cs="Arial"/>
        </w:rPr>
      </w:pPr>
      <w:r w:rsidRPr="00F31656">
        <w:rPr>
          <w:rFonts w:cs="Arial"/>
        </w:rPr>
        <w:t xml:space="preserve">Разработка проектной документации для объектов капитального строительства включительно до стадии </w:t>
      </w:r>
      <w:r w:rsidR="009608E5" w:rsidRPr="00F31656">
        <w:rPr>
          <w:rFonts w:cs="Arial"/>
        </w:rPr>
        <w:t>"</w:t>
      </w:r>
      <w:r w:rsidRPr="00F31656">
        <w:rPr>
          <w:rFonts w:cs="Arial"/>
        </w:rPr>
        <w:t>Проектная документация</w:t>
      </w:r>
      <w:r w:rsidR="009608E5" w:rsidRPr="00F31656">
        <w:rPr>
          <w:rFonts w:cs="Arial"/>
        </w:rPr>
        <w:t>"</w:t>
      </w:r>
      <w:r w:rsidRPr="00F31656">
        <w:rPr>
          <w:rFonts w:cs="Arial"/>
        </w:rPr>
        <w:t>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осуществление.</w:t>
      </w:r>
    </w:p>
    <w:p w:rsidR="000237C9" w:rsidRDefault="000237C9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</w:p>
    <w:p w:rsidR="00526D6E" w:rsidRPr="00F31656" w:rsidRDefault="00526D6E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По каждому из перечисленных направлений целевого использования могут быть предусмотрены расходы:</w:t>
      </w:r>
    </w:p>
    <w:p w:rsidR="00526D6E" w:rsidRPr="00F31656" w:rsidRDefault="00526D6E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на оплату труда сотрудников Заявителя;</w:t>
      </w:r>
    </w:p>
    <w:p w:rsidR="00526D6E" w:rsidRPr="00F31656" w:rsidRDefault="00526D6E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на оплату работ и услуг, выполняемых третьим лицами, приобретение прав</w:t>
      </w:r>
      <w:r w:rsidR="000237C9">
        <w:rPr>
          <w:rFonts w:cs="Arial"/>
        </w:rPr>
        <w:t>;</w:t>
      </w:r>
    </w:p>
    <w:p w:rsidR="00526D6E" w:rsidRPr="00F31656" w:rsidRDefault="00526D6E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- на приобретение материалов.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lastRenderedPageBreak/>
        <w:t xml:space="preserve">При выполнении мероприятий </w:t>
      </w:r>
      <w:r w:rsidR="004A7DDE" w:rsidRPr="00F31656">
        <w:rPr>
          <w:rFonts w:cs="Arial"/>
        </w:rPr>
        <w:t xml:space="preserve">по адаптации технологического оборудования или инженерных коммуникаций </w:t>
      </w:r>
      <w:r w:rsidRPr="00F31656">
        <w:rPr>
          <w:rFonts w:cs="Arial"/>
        </w:rPr>
        <w:t xml:space="preserve">собственными силами </w:t>
      </w:r>
      <w:r w:rsidR="009608E5" w:rsidRPr="00F31656">
        <w:rPr>
          <w:rFonts w:cs="Arial"/>
        </w:rPr>
        <w:t>З</w:t>
      </w:r>
      <w:r w:rsidRPr="00F31656">
        <w:rPr>
          <w:rFonts w:cs="Arial"/>
        </w:rPr>
        <w:t>аявитель вправе запланировать расходы на оплату персонала (</w:t>
      </w:r>
      <w:r w:rsidR="00B852A8" w:rsidRPr="00F31656">
        <w:rPr>
          <w:rFonts w:cs="Arial"/>
        </w:rPr>
        <w:t xml:space="preserve">код </w:t>
      </w:r>
      <w:r w:rsidRPr="00F31656">
        <w:rPr>
          <w:rFonts w:cs="Arial"/>
        </w:rPr>
        <w:t>ЦРС 6.1</w:t>
      </w:r>
      <w:r w:rsidR="004A7DDE" w:rsidRPr="00F31656">
        <w:rPr>
          <w:rFonts w:cs="Arial"/>
        </w:rPr>
        <w:t>.1</w:t>
      </w:r>
      <w:r w:rsidRPr="00F31656">
        <w:rPr>
          <w:rFonts w:cs="Arial"/>
        </w:rPr>
        <w:t>) и, если это требуется по проекту, на приобретение материалов и комплектующих, используемых для инжиниринговой деятельности (</w:t>
      </w:r>
      <w:r w:rsidR="00B852A8" w:rsidRPr="00F31656">
        <w:rPr>
          <w:rFonts w:cs="Arial"/>
        </w:rPr>
        <w:t xml:space="preserve">код </w:t>
      </w:r>
      <w:r w:rsidRPr="00F31656">
        <w:rPr>
          <w:rFonts w:cs="Arial"/>
        </w:rPr>
        <w:t>ЦРС 6.</w:t>
      </w:r>
      <w:r w:rsidR="004A7DDE" w:rsidRPr="00F31656">
        <w:rPr>
          <w:rFonts w:cs="Arial"/>
        </w:rPr>
        <w:t>1.</w:t>
      </w:r>
      <w:r w:rsidR="00B56101" w:rsidRPr="00F31656">
        <w:rPr>
          <w:rFonts w:cs="Arial"/>
        </w:rPr>
        <w:t>3</w:t>
      </w:r>
      <w:r w:rsidRPr="00F31656">
        <w:rPr>
          <w:rFonts w:cs="Arial"/>
        </w:rPr>
        <w:t>).</w:t>
      </w:r>
    </w:p>
    <w:p w:rsidR="000237C9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При привлечении подрядчиков </w:t>
      </w:r>
      <w:r w:rsidR="0080204F" w:rsidRPr="00F31656">
        <w:rPr>
          <w:rFonts w:cs="Arial"/>
        </w:rPr>
        <w:t xml:space="preserve">для разработки проектной документации для объектов капитального строительства включительно до стадии </w:t>
      </w:r>
      <w:r w:rsidR="009608E5" w:rsidRPr="00F31656">
        <w:rPr>
          <w:rFonts w:cs="Arial"/>
        </w:rPr>
        <w:t>"</w:t>
      </w:r>
      <w:r w:rsidR="0080204F" w:rsidRPr="00F31656">
        <w:rPr>
          <w:rFonts w:cs="Arial"/>
        </w:rPr>
        <w:t>Проектная документация</w:t>
      </w:r>
      <w:r w:rsidR="009608E5" w:rsidRPr="00F31656">
        <w:rPr>
          <w:rFonts w:cs="Arial"/>
        </w:rPr>
        <w:t>"</w:t>
      </w:r>
      <w:r w:rsidR="0080204F" w:rsidRPr="00F31656">
        <w:rPr>
          <w:rFonts w:cs="Arial"/>
        </w:rPr>
        <w:t xml:space="preserve"> </w:t>
      </w:r>
      <w:r w:rsidRPr="00F31656">
        <w:rPr>
          <w:rFonts w:cs="Arial"/>
        </w:rPr>
        <w:t>стоимость их работ также может быть оплачена из средств займа (</w:t>
      </w:r>
      <w:r w:rsidR="00B56101" w:rsidRPr="00F31656">
        <w:rPr>
          <w:rFonts w:cs="Arial"/>
        </w:rPr>
        <w:t xml:space="preserve">код </w:t>
      </w:r>
      <w:r w:rsidRPr="00F31656">
        <w:rPr>
          <w:rFonts w:cs="Arial"/>
        </w:rPr>
        <w:t>ЦРС 6.3</w:t>
      </w:r>
      <w:r w:rsidR="0080204F" w:rsidRPr="00F31656">
        <w:rPr>
          <w:rFonts w:cs="Arial"/>
        </w:rPr>
        <w:t>.2</w:t>
      </w:r>
      <w:r w:rsidRPr="00F31656">
        <w:rPr>
          <w:rFonts w:cs="Arial"/>
        </w:rPr>
        <w:t>). 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положительные референции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3C687D" w:rsidRPr="000214B4" w:rsidRDefault="003C687D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 w:val="22"/>
        </w:rPr>
      </w:pPr>
    </w:p>
    <w:p w:rsidR="003C687D" w:rsidRDefault="004003BA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</w:rPr>
      </w:pPr>
      <w:r w:rsidRPr="00F31656">
        <w:rPr>
          <w:rFonts w:cs="Arial"/>
          <w:b/>
          <w:u w:val="single"/>
        </w:rPr>
        <w:t>Статья</w:t>
      </w:r>
      <w:r w:rsidR="005A4F37" w:rsidRPr="00F31656">
        <w:rPr>
          <w:rFonts w:cs="Arial"/>
          <w:b/>
          <w:u w:val="single"/>
        </w:rPr>
        <w:t xml:space="preserve"> </w:t>
      </w:r>
      <w:r w:rsidRPr="00F31656">
        <w:rPr>
          <w:rFonts w:cs="Arial"/>
          <w:b/>
          <w:u w:val="single"/>
        </w:rPr>
        <w:t xml:space="preserve">7 </w:t>
      </w:r>
      <w:r w:rsidR="005A4F37" w:rsidRPr="00F31656">
        <w:rPr>
          <w:rFonts w:cs="Arial"/>
          <w:b/>
          <w:u w:val="single"/>
        </w:rPr>
        <w:t>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  <w:b/>
        </w:rPr>
        <w:t xml:space="preserve"> </w:t>
      </w:r>
      <w:r w:rsidR="005A4F37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Государственная экспертиза проектной документации</w:t>
      </w:r>
      <w:r w:rsidR="005A4F37" w:rsidRPr="00F31656">
        <w:rPr>
          <w:rFonts w:cs="Arial"/>
          <w:b/>
        </w:rPr>
        <w:t>"</w:t>
      </w:r>
    </w:p>
    <w:p w:rsidR="000237C9" w:rsidRPr="00F31656" w:rsidRDefault="000237C9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</w:rPr>
      </w:pPr>
    </w:p>
    <w:p w:rsidR="003C687D" w:rsidRPr="00F31656" w:rsidRDefault="004003BA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</w:rPr>
      </w:pPr>
      <w:r w:rsidRPr="00F31656">
        <w:rPr>
          <w:rFonts w:cs="Arial"/>
          <w:b/>
          <w:u w:val="single"/>
        </w:rPr>
        <w:t>Статья</w:t>
      </w:r>
      <w:r w:rsidR="005A4F37" w:rsidRPr="00F31656">
        <w:rPr>
          <w:rFonts w:cs="Arial"/>
          <w:b/>
          <w:u w:val="single"/>
        </w:rPr>
        <w:t xml:space="preserve"> </w:t>
      </w:r>
      <w:r w:rsidR="007A6A98" w:rsidRPr="00F31656">
        <w:rPr>
          <w:rFonts w:cs="Arial"/>
          <w:b/>
          <w:u w:val="single"/>
        </w:rPr>
        <w:t>8</w:t>
      </w:r>
      <w:r w:rsidR="005A4F37" w:rsidRPr="00F31656">
        <w:rPr>
          <w:rFonts w:cs="Arial"/>
          <w:b/>
          <w:u w:val="single"/>
        </w:rPr>
        <w:t xml:space="preserve"> 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  <w:b/>
        </w:rPr>
        <w:t xml:space="preserve"> </w:t>
      </w:r>
      <w:r w:rsidR="005A4F37" w:rsidRPr="00F31656">
        <w:rPr>
          <w:rFonts w:cs="Arial"/>
          <w:b/>
        </w:rPr>
        <w:t>"</w:t>
      </w:r>
      <w:r w:rsidR="007A6A98" w:rsidRPr="00F31656">
        <w:rPr>
          <w:rFonts w:cs="Arial"/>
          <w:b/>
        </w:rPr>
        <w:t>Разработка рабочей документации для объектов капитального строительства</w:t>
      </w:r>
      <w:r w:rsidR="005A4F37" w:rsidRPr="00F31656">
        <w:rPr>
          <w:rFonts w:cs="Arial"/>
          <w:b/>
        </w:rPr>
        <w:t>"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 xml:space="preserve">Смета проекта не предусматривает возможности финансирования расходов по ст. ст. 7, 8 из средств займа. Указанные направления работ в проекте подлежат финансированию за счет средств </w:t>
      </w:r>
      <w:proofErr w:type="spellStart"/>
      <w:r w:rsidRPr="00F31656">
        <w:rPr>
          <w:rFonts w:cs="Arial"/>
        </w:rPr>
        <w:t>софинансирования</w:t>
      </w:r>
      <w:proofErr w:type="spellEnd"/>
      <w:r w:rsidRPr="00F31656">
        <w:rPr>
          <w:rFonts w:cs="Arial"/>
        </w:rPr>
        <w:t>.</w:t>
      </w:r>
    </w:p>
    <w:p w:rsidR="00345297" w:rsidRPr="000214B4" w:rsidRDefault="00345297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C687D" w:rsidRPr="00F31656" w:rsidRDefault="005A4F37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szCs w:val="24"/>
        </w:rPr>
      </w:pPr>
      <w:r w:rsidRPr="00F31656">
        <w:rPr>
          <w:rFonts w:cs="Arial"/>
          <w:b/>
          <w:szCs w:val="24"/>
          <w:u w:val="single"/>
        </w:rPr>
        <w:t>С</w:t>
      </w:r>
      <w:r w:rsidR="004003BA" w:rsidRPr="00F31656">
        <w:rPr>
          <w:rFonts w:cs="Arial"/>
          <w:b/>
          <w:szCs w:val="24"/>
          <w:u w:val="single"/>
        </w:rPr>
        <w:t>татья</w:t>
      </w:r>
      <w:r w:rsidRPr="00F31656">
        <w:rPr>
          <w:rFonts w:cs="Arial"/>
          <w:b/>
          <w:szCs w:val="24"/>
          <w:u w:val="single"/>
        </w:rPr>
        <w:t xml:space="preserve"> </w:t>
      </w:r>
      <w:r w:rsidR="007A6A98" w:rsidRPr="00F31656">
        <w:rPr>
          <w:rFonts w:cs="Arial"/>
          <w:b/>
          <w:szCs w:val="24"/>
          <w:u w:val="single"/>
        </w:rPr>
        <w:t>9</w:t>
      </w:r>
      <w:r w:rsidRPr="00F31656">
        <w:rPr>
          <w:rFonts w:cs="Arial"/>
          <w:b/>
          <w:szCs w:val="24"/>
          <w:u w:val="single"/>
        </w:rPr>
        <w:t xml:space="preserve"> Сметы</w:t>
      </w:r>
      <w:r w:rsidR="007A6A98" w:rsidRPr="00F31656">
        <w:rPr>
          <w:rFonts w:cs="Arial"/>
          <w:b/>
          <w:szCs w:val="24"/>
          <w:u w:val="single"/>
        </w:rPr>
        <w:t>.</w:t>
      </w:r>
      <w:r w:rsidR="007A6A98" w:rsidRPr="00F31656">
        <w:rPr>
          <w:rFonts w:cs="Arial"/>
          <w:szCs w:val="24"/>
        </w:rPr>
        <w:t xml:space="preserve"> </w:t>
      </w:r>
      <w:r w:rsidRPr="00F31656">
        <w:rPr>
          <w:rFonts w:cs="Arial"/>
          <w:b/>
          <w:szCs w:val="24"/>
        </w:rPr>
        <w:t>"</w:t>
      </w:r>
      <w:r w:rsidR="005E4D3D" w:rsidRPr="00F31656">
        <w:rPr>
          <w:rFonts w:cs="Arial"/>
          <w:b/>
          <w:szCs w:val="24"/>
        </w:rPr>
        <w:t>П</w:t>
      </w:r>
      <w:r w:rsidR="007A6A98" w:rsidRPr="00F31656">
        <w:rPr>
          <w:rFonts w:cs="Arial"/>
          <w:b/>
          <w:szCs w:val="24"/>
        </w:rPr>
        <w:t xml:space="preserve">риобретение </w:t>
      </w:r>
      <w:r w:rsidR="00FE5C30" w:rsidRPr="00F31656">
        <w:rPr>
          <w:rFonts w:cs="Arial"/>
          <w:b/>
          <w:szCs w:val="24"/>
        </w:rPr>
        <w:t xml:space="preserve">промышленного </w:t>
      </w:r>
      <w:r w:rsidR="007A6A98" w:rsidRPr="00F31656">
        <w:rPr>
          <w:rFonts w:cs="Arial"/>
          <w:b/>
          <w:szCs w:val="24"/>
        </w:rPr>
        <w:t>оборудования, его монтаж, наладка и иные мероприятия по его подготовке для серийного производства</w:t>
      </w:r>
      <w:r w:rsidRPr="00F31656">
        <w:rPr>
          <w:rFonts w:cs="Arial"/>
          <w:b/>
          <w:szCs w:val="24"/>
        </w:rPr>
        <w:t>"</w:t>
      </w:r>
    </w:p>
    <w:p w:rsidR="003C687D" w:rsidRPr="00F31656" w:rsidRDefault="00526D6E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color w:val="000000" w:themeColor="text1"/>
          <w:szCs w:val="24"/>
        </w:rPr>
        <w:t>Д</w:t>
      </w:r>
      <w:r w:rsidR="007A6A98" w:rsidRPr="00F31656">
        <w:rPr>
          <w:rFonts w:cs="Arial"/>
          <w:color w:val="000000" w:themeColor="text1"/>
          <w:szCs w:val="24"/>
        </w:rPr>
        <w:t xml:space="preserve">анная статья расходов предназначена для финансирования приобретения основного </w:t>
      </w:r>
      <w:r w:rsidR="007A6A98" w:rsidRPr="00F31656">
        <w:rPr>
          <w:rFonts w:cs="Arial"/>
          <w:szCs w:val="24"/>
        </w:rPr>
        <w:t>технологического и вспомогательного оборудования проекта, непосредственно связанного с промышленным выпуском продукта проекта.</w:t>
      </w:r>
      <w:r w:rsidR="00671033" w:rsidRPr="00F31656">
        <w:rPr>
          <w:rFonts w:cs="Arial"/>
          <w:szCs w:val="24"/>
        </w:rPr>
        <w:t xml:space="preserve"> Она включает в себя две подстатьи: 9.1 Произведенного на территории Р</w:t>
      </w:r>
      <w:r w:rsidR="00285111">
        <w:rPr>
          <w:rFonts w:cs="Arial"/>
          <w:szCs w:val="24"/>
        </w:rPr>
        <w:t xml:space="preserve">оссийской </w:t>
      </w:r>
      <w:r w:rsidR="00671033" w:rsidRPr="00F31656">
        <w:rPr>
          <w:rFonts w:cs="Arial"/>
          <w:szCs w:val="24"/>
        </w:rPr>
        <w:t>Ф</w:t>
      </w:r>
      <w:r w:rsidR="00285111">
        <w:rPr>
          <w:rFonts w:cs="Arial"/>
          <w:szCs w:val="24"/>
        </w:rPr>
        <w:t>едерации</w:t>
      </w:r>
      <w:r w:rsidR="00671033" w:rsidRPr="00F31656">
        <w:rPr>
          <w:rFonts w:cs="Arial"/>
          <w:szCs w:val="24"/>
        </w:rPr>
        <w:t xml:space="preserve"> и 9.2 Произведенного на территории иностранного государства. При этом отнесение оборудования к отечественному или импортному производится исходя из страны производителя, а не поставщика.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Статья </w:t>
      </w:r>
      <w:r w:rsidR="00526D6E" w:rsidRPr="00F31656">
        <w:rPr>
          <w:rFonts w:cs="Arial"/>
          <w:szCs w:val="24"/>
        </w:rPr>
        <w:t>не предусматривает</w:t>
      </w:r>
      <w:r w:rsidRPr="00F31656">
        <w:rPr>
          <w:rFonts w:cs="Arial"/>
          <w:szCs w:val="24"/>
        </w:rPr>
        <w:t xml:space="preserve"> возможность финансирования из средств займа </w:t>
      </w:r>
      <w:r w:rsidR="00671033" w:rsidRPr="00F31656">
        <w:rPr>
          <w:rFonts w:cs="Arial"/>
          <w:szCs w:val="24"/>
        </w:rPr>
        <w:t xml:space="preserve">приобретения оборудования в лизинг, а также </w:t>
      </w:r>
      <w:r w:rsidRPr="00F31656">
        <w:rPr>
          <w:rFonts w:cs="Arial"/>
          <w:szCs w:val="24"/>
        </w:rPr>
        <w:t>расходов, направленных на строительство объектов капитального строительства (зданий, сооружений, линейных объектов), их ремонт, реконструкцию, модернизацию и прочие связанные расходы.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Статья предусматривает расходы на приобретение оборудования, </w:t>
      </w:r>
      <w:r w:rsidR="00A4498F" w:rsidRPr="00F31656">
        <w:rPr>
          <w:rFonts w:cs="Arial"/>
          <w:szCs w:val="24"/>
        </w:rPr>
        <w:t xml:space="preserve">уплату ввозных таможенных платежей, </w:t>
      </w:r>
      <w:r w:rsidR="001B57C4" w:rsidRPr="00F31656">
        <w:rPr>
          <w:rFonts w:cs="Arial"/>
          <w:szCs w:val="24"/>
        </w:rPr>
        <w:t xml:space="preserve">доставку </w:t>
      </w:r>
      <w:r w:rsidR="00A4498F" w:rsidRPr="00F31656">
        <w:rPr>
          <w:rFonts w:cs="Arial"/>
          <w:szCs w:val="24"/>
        </w:rPr>
        <w:t xml:space="preserve">оборудования </w:t>
      </w:r>
      <w:r w:rsidR="001B57C4" w:rsidRPr="00F31656">
        <w:rPr>
          <w:rFonts w:cs="Arial"/>
          <w:szCs w:val="24"/>
        </w:rPr>
        <w:t xml:space="preserve">до места монтажа, </w:t>
      </w:r>
      <w:r w:rsidRPr="00F31656">
        <w:rPr>
          <w:rFonts w:cs="Arial"/>
          <w:szCs w:val="24"/>
        </w:rPr>
        <w:t>а также выполнение всех видов работ, связанных с монтажом оборудования, его вводом в эксплуатацию, проведением тестовых испытаний и выпуском опытных партий продукта проекта (при условии, что контракт на поставку оборудования предполагает завершение тестовых испытаний выпуском опытной партии).</w:t>
      </w:r>
      <w:r w:rsidR="00A4498F" w:rsidRPr="00F31656">
        <w:rPr>
          <w:rFonts w:cs="Arial"/>
          <w:szCs w:val="24"/>
        </w:rPr>
        <w:t xml:space="preserve"> Рекомендуется все расходы, связанные с приобретением и монтажом промышленного оборудования, которые формируют итоговую стоимость введенного в эксплуатацию основного средства, планировать по данной статье сметы в разбивке по соответствующим видам затрат (приобретение оборудования, приобретение материалов и комплектующих, работы и услуги третьих лиц, выплаты персоналу Заемщика).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Планы приобретения оборудования и выполнения смежных работ должны быть определены в Календарном плане проекта.</w:t>
      </w:r>
    </w:p>
    <w:p w:rsidR="003C687D" w:rsidRPr="00F31656" w:rsidRDefault="007C1247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lastRenderedPageBreak/>
        <w:t xml:space="preserve">Важно, что состав основного технологического и вспомогательного оборудования должен быть поименован в Техническом задании с указанием </w:t>
      </w:r>
      <w:r w:rsidR="00671033" w:rsidRPr="00F31656">
        <w:rPr>
          <w:rFonts w:cs="Arial"/>
          <w:szCs w:val="24"/>
        </w:rPr>
        <w:t>его технических характеристик и количества единиц по каждому наименованию</w:t>
      </w:r>
      <w:r w:rsidR="007A6A98" w:rsidRPr="00F31656">
        <w:rPr>
          <w:rFonts w:cs="Arial"/>
          <w:szCs w:val="24"/>
        </w:rPr>
        <w:t>.</w:t>
      </w:r>
      <w:r w:rsidR="00671033" w:rsidRPr="00F31656">
        <w:rPr>
          <w:rFonts w:cs="Arial"/>
          <w:szCs w:val="24"/>
        </w:rPr>
        <w:t xml:space="preserve"> В ходе реализации проекта </w:t>
      </w:r>
      <w:r w:rsidR="00FE5C30" w:rsidRPr="00F31656">
        <w:rPr>
          <w:rFonts w:cs="Arial"/>
          <w:szCs w:val="24"/>
        </w:rPr>
        <w:t xml:space="preserve">данный </w:t>
      </w:r>
      <w:r w:rsidR="00671033" w:rsidRPr="00F31656">
        <w:rPr>
          <w:rFonts w:cs="Arial"/>
          <w:szCs w:val="24"/>
        </w:rPr>
        <w:t>перечень может быть скорректирован по согласованию с Фондом.</w:t>
      </w:r>
    </w:p>
    <w:p w:rsidR="00671033" w:rsidRPr="00F31656" w:rsidRDefault="00671033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На этапе комплексной экспертизы Фонд вправе запросить более детальную спецификацию, а также коммерческие предложения или договора поставки для подтверждения заложенных на приобретение оборудования расходов и страны его происхождения.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При выполнении части мероприятий собственными силами </w:t>
      </w:r>
      <w:r w:rsidR="001C1936" w:rsidRPr="00F31656">
        <w:rPr>
          <w:rFonts w:cs="Arial"/>
          <w:szCs w:val="24"/>
        </w:rPr>
        <w:t>З</w:t>
      </w:r>
      <w:r w:rsidRPr="00F31656">
        <w:rPr>
          <w:rFonts w:cs="Arial"/>
          <w:szCs w:val="24"/>
        </w:rPr>
        <w:t>аявитель вправе запланировать расходы на оплату персонала (ЦРС 9.1</w:t>
      </w:r>
      <w:r w:rsidR="001C1936" w:rsidRPr="00F31656">
        <w:rPr>
          <w:rFonts w:cs="Arial"/>
          <w:szCs w:val="24"/>
        </w:rPr>
        <w:t>.1 или ЦРС 9.2.1</w:t>
      </w:r>
      <w:r w:rsidRPr="00F31656">
        <w:rPr>
          <w:rFonts w:cs="Arial"/>
          <w:szCs w:val="24"/>
        </w:rPr>
        <w:t>) и, если это требуется по проекту, на приобретение материалов и комплектующих, используемых для монтажа, наладки, ввода оборудования или проведения иных необходимых мероприятий для подготовки к серийному производству (ЦРС 9</w:t>
      </w:r>
      <w:r w:rsidR="001C1936" w:rsidRPr="00F31656">
        <w:rPr>
          <w:rFonts w:cs="Arial"/>
          <w:szCs w:val="24"/>
        </w:rPr>
        <w:t>.1</w:t>
      </w:r>
      <w:r w:rsidRPr="00F31656">
        <w:rPr>
          <w:rFonts w:cs="Arial"/>
          <w:szCs w:val="24"/>
        </w:rPr>
        <w:t>.</w:t>
      </w:r>
      <w:r w:rsidR="00D77FE5" w:rsidRPr="00F31656">
        <w:rPr>
          <w:rFonts w:cs="Arial"/>
          <w:szCs w:val="24"/>
        </w:rPr>
        <w:t>3</w:t>
      </w:r>
      <w:r w:rsidR="001C1936" w:rsidRPr="00F31656">
        <w:rPr>
          <w:rFonts w:cs="Arial"/>
          <w:szCs w:val="24"/>
        </w:rPr>
        <w:t xml:space="preserve"> или ЦРС 9.2.3</w:t>
      </w:r>
      <w:r w:rsidRPr="00F31656">
        <w:rPr>
          <w:rFonts w:cs="Arial"/>
          <w:szCs w:val="24"/>
        </w:rPr>
        <w:t>).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При привлечении подрядчиков стоимость их работ также может быть оплачена из средств займа (ЦРС 9.</w:t>
      </w:r>
      <w:r w:rsidR="00F37005" w:rsidRPr="00F31656">
        <w:rPr>
          <w:rFonts w:cs="Arial"/>
          <w:szCs w:val="24"/>
        </w:rPr>
        <w:t>1.</w:t>
      </w:r>
      <w:r w:rsidR="00D77FE5" w:rsidRPr="00F31656">
        <w:rPr>
          <w:rFonts w:cs="Arial"/>
          <w:szCs w:val="24"/>
        </w:rPr>
        <w:t>2</w:t>
      </w:r>
      <w:r w:rsidR="00F37005" w:rsidRPr="00F31656">
        <w:rPr>
          <w:rFonts w:cs="Arial"/>
          <w:szCs w:val="24"/>
        </w:rPr>
        <w:t xml:space="preserve"> или ЦРС 9.2.2</w:t>
      </w:r>
      <w:r w:rsidRPr="00F31656">
        <w:rPr>
          <w:rFonts w:cs="Arial"/>
          <w:szCs w:val="24"/>
        </w:rPr>
        <w:t>). 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положительные референции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37005" w:rsidRPr="00F31656" w:rsidRDefault="00F37005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szCs w:val="24"/>
          <w:u w:val="single"/>
        </w:rPr>
      </w:pPr>
    </w:p>
    <w:p w:rsidR="003C687D" w:rsidRPr="00F31656" w:rsidRDefault="004003BA">
      <w:pPr>
        <w:pStyle w:val="a9"/>
        <w:spacing w:after="120"/>
        <w:ind w:left="0"/>
        <w:contextualSpacing w:val="0"/>
        <w:jc w:val="both"/>
        <w:rPr>
          <w:rFonts w:cs="Arial"/>
          <w:b/>
        </w:rPr>
      </w:pPr>
      <w:r w:rsidRPr="00F31656">
        <w:rPr>
          <w:rFonts w:cs="Arial"/>
          <w:b/>
          <w:u w:val="single"/>
        </w:rPr>
        <w:t xml:space="preserve">Статья 10 </w:t>
      </w:r>
      <w:r w:rsidR="00F37005" w:rsidRPr="00F31656">
        <w:rPr>
          <w:rFonts w:cs="Arial"/>
          <w:b/>
          <w:u w:val="single"/>
        </w:rPr>
        <w:t>Сметы</w:t>
      </w:r>
      <w:r w:rsidR="007A6A98" w:rsidRPr="00F31656">
        <w:rPr>
          <w:rFonts w:cs="Arial"/>
          <w:b/>
          <w:u w:val="single"/>
        </w:rPr>
        <w:t>.</w:t>
      </w:r>
      <w:r w:rsidR="007A6A98" w:rsidRPr="00F31656">
        <w:rPr>
          <w:rFonts w:cs="Arial"/>
          <w:b/>
        </w:rPr>
        <w:t xml:space="preserve"> </w:t>
      </w:r>
      <w:r w:rsidR="00F37005" w:rsidRPr="00F31656">
        <w:rPr>
          <w:rFonts w:cs="Arial"/>
          <w:b/>
        </w:rPr>
        <w:t>"Общехозяйственные расходы"</w:t>
      </w:r>
    </w:p>
    <w:p w:rsidR="00A60CFA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</w:rPr>
      </w:pPr>
      <w:r w:rsidRPr="00F31656">
        <w:rPr>
          <w:rFonts w:cs="Arial"/>
        </w:rPr>
        <w:t>За счет средств займа Заявитель вправе предусмотреть расходы для нужд управления проектом, не связанны</w:t>
      </w:r>
      <w:r w:rsidR="005E4D3D" w:rsidRPr="00F31656">
        <w:rPr>
          <w:rFonts w:cs="Arial"/>
        </w:rPr>
        <w:t>е</w:t>
      </w:r>
      <w:r w:rsidRPr="00F31656">
        <w:rPr>
          <w:rFonts w:cs="Arial"/>
        </w:rPr>
        <w:t xml:space="preserve"> непосредственн</w:t>
      </w:r>
      <w:r w:rsidR="00A60CFA" w:rsidRPr="00F31656">
        <w:rPr>
          <w:rFonts w:cs="Arial"/>
        </w:rPr>
        <w:t>о с производственным процессом</w:t>
      </w:r>
      <w:r w:rsidR="00C44800" w:rsidRPr="00F31656">
        <w:rPr>
          <w:rFonts w:cs="Arial"/>
        </w:rPr>
        <w:t xml:space="preserve">. </w:t>
      </w:r>
      <w:r w:rsidR="00A4498F" w:rsidRPr="00F31656">
        <w:rPr>
          <w:rFonts w:cs="Arial"/>
        </w:rPr>
        <w:t xml:space="preserve">Детализация таких расходов приведена в стандарте Фонда по соответствующей программе финансирования. </w:t>
      </w:r>
      <w:r w:rsidR="00C44800" w:rsidRPr="00F31656">
        <w:rPr>
          <w:rFonts w:cs="Arial"/>
        </w:rPr>
        <w:t>Так, например, в рамках программы "Проекты развития" за счет средств займа могут быть оплачены следующие расходы</w:t>
      </w:r>
      <w:r w:rsidR="00A60CFA" w:rsidRPr="00F31656">
        <w:rPr>
          <w:rFonts w:cs="Arial"/>
        </w:rPr>
        <w:t>: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командировочные и транспортные расходы проектной команды (стоимость проезда и проживания);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расходы на маркетинговое продвижение продукта;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C44800" w:rsidRPr="00F31656" w:rsidRDefault="00C44800" w:rsidP="00F3165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cs="Arial"/>
        </w:rPr>
      </w:pPr>
      <w:r w:rsidRPr="00F31656">
        <w:rPr>
          <w:rFonts w:cs="Arial"/>
        </w:rPr>
        <w:lastRenderedPageBreak/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345297" w:rsidRDefault="00A60CFA" w:rsidP="00F31656">
      <w:pPr>
        <w:spacing w:after="0" w:line="240" w:lineRule="auto"/>
        <w:ind w:firstLine="709"/>
        <w:jc w:val="both"/>
        <w:rPr>
          <w:rFonts w:cs="Arial"/>
        </w:rPr>
      </w:pPr>
      <w:r w:rsidRPr="00F31656">
        <w:rPr>
          <w:rFonts w:cs="Arial"/>
        </w:rPr>
        <w:t>Стандарты устанавливают ограничение в сумме расходов по данному разделу.</w:t>
      </w:r>
    </w:p>
    <w:p w:rsidR="00285111" w:rsidRPr="00F31656" w:rsidRDefault="00285111" w:rsidP="00F31656">
      <w:pPr>
        <w:spacing w:after="0" w:line="240" w:lineRule="auto"/>
        <w:jc w:val="both"/>
        <w:rPr>
          <w:sz w:val="28"/>
        </w:rPr>
      </w:pPr>
    </w:p>
    <w:p w:rsidR="003C687D" w:rsidRDefault="00C44800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szCs w:val="24"/>
        </w:rPr>
      </w:pPr>
      <w:r w:rsidRPr="00F31656">
        <w:rPr>
          <w:rFonts w:cs="Arial"/>
          <w:b/>
          <w:szCs w:val="24"/>
          <w:u w:val="single"/>
        </w:rPr>
        <w:t>С</w:t>
      </w:r>
      <w:r w:rsidR="004003BA" w:rsidRPr="00F31656">
        <w:rPr>
          <w:rFonts w:cs="Arial"/>
          <w:b/>
          <w:szCs w:val="24"/>
          <w:u w:val="single"/>
        </w:rPr>
        <w:t>татья</w:t>
      </w:r>
      <w:r w:rsidRPr="00F31656">
        <w:rPr>
          <w:rFonts w:cs="Arial"/>
          <w:b/>
          <w:szCs w:val="24"/>
          <w:u w:val="single"/>
        </w:rPr>
        <w:t xml:space="preserve"> </w:t>
      </w:r>
      <w:r w:rsidR="007A6A98" w:rsidRPr="00F31656">
        <w:rPr>
          <w:rFonts w:cs="Arial"/>
          <w:b/>
          <w:szCs w:val="24"/>
          <w:u w:val="single"/>
        </w:rPr>
        <w:t>11</w:t>
      </w:r>
      <w:r w:rsidRPr="00F31656">
        <w:rPr>
          <w:rFonts w:cs="Arial"/>
          <w:b/>
          <w:szCs w:val="24"/>
          <w:u w:val="single"/>
        </w:rPr>
        <w:t xml:space="preserve"> Сметы</w:t>
      </w:r>
      <w:r w:rsidR="007A6A98" w:rsidRPr="00F31656">
        <w:rPr>
          <w:rFonts w:cs="Arial"/>
          <w:b/>
          <w:szCs w:val="24"/>
          <w:u w:val="single"/>
        </w:rPr>
        <w:t>.</w:t>
      </w:r>
      <w:r w:rsidR="007A6A98" w:rsidRPr="00F31656">
        <w:rPr>
          <w:rFonts w:cs="Arial"/>
          <w:b/>
          <w:szCs w:val="24"/>
        </w:rPr>
        <w:t xml:space="preserve"> </w:t>
      </w:r>
      <w:r w:rsidRPr="00F31656">
        <w:rPr>
          <w:rFonts w:cs="Arial"/>
          <w:b/>
          <w:szCs w:val="24"/>
        </w:rPr>
        <w:t>"</w:t>
      </w:r>
      <w:r w:rsidR="007A6A98" w:rsidRPr="00F31656">
        <w:rPr>
          <w:rFonts w:cs="Arial"/>
          <w:b/>
          <w:szCs w:val="24"/>
        </w:rPr>
        <w:t>Строительство и реконструкция объектов капитального строительства</w:t>
      </w:r>
      <w:r w:rsidRPr="00F31656">
        <w:rPr>
          <w:rFonts w:cs="Arial"/>
          <w:b/>
          <w:szCs w:val="24"/>
        </w:rPr>
        <w:t>"</w:t>
      </w:r>
    </w:p>
    <w:p w:rsidR="00285111" w:rsidRPr="00F31656" w:rsidRDefault="00285111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szCs w:val="24"/>
        </w:rPr>
      </w:pPr>
    </w:p>
    <w:p w:rsidR="003C687D" w:rsidRPr="00F31656" w:rsidRDefault="00C44800" w:rsidP="00F31656">
      <w:pPr>
        <w:pStyle w:val="a9"/>
        <w:spacing w:after="0" w:line="240" w:lineRule="auto"/>
        <w:ind w:left="0"/>
        <w:contextualSpacing w:val="0"/>
        <w:jc w:val="both"/>
        <w:rPr>
          <w:rFonts w:cs="Arial"/>
          <w:b/>
          <w:szCs w:val="24"/>
        </w:rPr>
      </w:pPr>
      <w:r w:rsidRPr="00F31656">
        <w:rPr>
          <w:rFonts w:cs="Arial"/>
          <w:b/>
          <w:szCs w:val="24"/>
          <w:u w:val="single"/>
        </w:rPr>
        <w:t>Ст</w:t>
      </w:r>
      <w:r w:rsidR="004003BA" w:rsidRPr="00F31656">
        <w:rPr>
          <w:rFonts w:cs="Arial"/>
          <w:b/>
          <w:szCs w:val="24"/>
          <w:u w:val="single"/>
        </w:rPr>
        <w:t>атья</w:t>
      </w:r>
      <w:r w:rsidRPr="00F31656">
        <w:rPr>
          <w:rFonts w:cs="Arial"/>
          <w:b/>
          <w:szCs w:val="24"/>
          <w:u w:val="single"/>
        </w:rPr>
        <w:t xml:space="preserve"> </w:t>
      </w:r>
      <w:r w:rsidR="007A6A98" w:rsidRPr="00F31656">
        <w:rPr>
          <w:rFonts w:cs="Arial"/>
          <w:b/>
          <w:szCs w:val="24"/>
          <w:u w:val="single"/>
        </w:rPr>
        <w:t>12</w:t>
      </w:r>
      <w:r w:rsidRPr="00F31656">
        <w:rPr>
          <w:rFonts w:cs="Arial"/>
          <w:b/>
          <w:szCs w:val="24"/>
          <w:u w:val="single"/>
        </w:rPr>
        <w:t xml:space="preserve"> Сметы</w:t>
      </w:r>
      <w:r w:rsidR="007A6A98" w:rsidRPr="00F31656">
        <w:rPr>
          <w:rFonts w:cs="Arial"/>
          <w:b/>
          <w:szCs w:val="24"/>
          <w:u w:val="single"/>
        </w:rPr>
        <w:t>.</w:t>
      </w:r>
      <w:r w:rsidR="007A6A98" w:rsidRPr="00F31656">
        <w:rPr>
          <w:rFonts w:cs="Arial"/>
          <w:b/>
          <w:szCs w:val="24"/>
        </w:rPr>
        <w:t xml:space="preserve"> </w:t>
      </w:r>
      <w:r w:rsidRPr="00F31656">
        <w:rPr>
          <w:rFonts w:cs="Arial"/>
          <w:b/>
          <w:szCs w:val="24"/>
        </w:rPr>
        <w:t>"</w:t>
      </w:r>
      <w:r w:rsidR="007A6A98" w:rsidRPr="00F31656">
        <w:rPr>
          <w:rFonts w:cs="Arial"/>
          <w:b/>
          <w:szCs w:val="24"/>
        </w:rPr>
        <w:t>Прочие капитальные вложения в проекте: приобретение зданий, сооружений, земельных участков, иные вложения</w:t>
      </w:r>
      <w:r w:rsidRPr="00F31656">
        <w:rPr>
          <w:rFonts w:cs="Arial"/>
          <w:b/>
          <w:szCs w:val="24"/>
        </w:rPr>
        <w:t>"</w:t>
      </w:r>
    </w:p>
    <w:p w:rsidR="003C687D" w:rsidRPr="00F31656" w:rsidRDefault="007A6A98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Смета проекта не предусматривает возможности финансирования расходов по ст. ст. 11, 12 из средств займа. Указанные направления работ в проекте подлежат финансированию за счет средств </w:t>
      </w:r>
      <w:proofErr w:type="spellStart"/>
      <w:r w:rsidRPr="00F31656">
        <w:rPr>
          <w:rFonts w:cs="Arial"/>
          <w:szCs w:val="24"/>
        </w:rPr>
        <w:t>софинансирования</w:t>
      </w:r>
      <w:proofErr w:type="spellEnd"/>
      <w:r w:rsidRPr="00F31656">
        <w:rPr>
          <w:rFonts w:cs="Arial"/>
          <w:szCs w:val="24"/>
        </w:rPr>
        <w:t>.</w:t>
      </w:r>
    </w:p>
    <w:p w:rsidR="000C5AA8" w:rsidRDefault="000C5AA8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F2651" w:rsidRPr="00F31656" w:rsidRDefault="003F2651" w:rsidP="00F31656">
      <w:pPr>
        <w:pStyle w:val="a9"/>
        <w:spacing w:after="120" w:line="240" w:lineRule="auto"/>
        <w:ind w:left="0"/>
        <w:contextualSpacing w:val="0"/>
        <w:jc w:val="both"/>
        <w:rPr>
          <w:rFonts w:cs="Arial"/>
          <w:b/>
          <w:color w:val="C00000"/>
          <w:szCs w:val="24"/>
          <w:u w:val="single"/>
        </w:rPr>
      </w:pPr>
      <w:r w:rsidRPr="00F31656">
        <w:rPr>
          <w:rFonts w:cs="Arial"/>
          <w:b/>
          <w:color w:val="C00000"/>
          <w:szCs w:val="24"/>
          <w:u w:val="single"/>
        </w:rPr>
        <w:t>О возможности изменения Сметы проекта</w:t>
      </w:r>
    </w:p>
    <w:p w:rsidR="001B054B" w:rsidRPr="00F31656" w:rsidRDefault="00AF1BD9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В случае необходимости доработки сметы проекта на основании рекомендаций и замечаний экспертов Фонда </w:t>
      </w:r>
      <w:r w:rsidR="001B054B" w:rsidRPr="00F31656">
        <w:rPr>
          <w:rFonts w:cs="Arial"/>
          <w:szCs w:val="24"/>
        </w:rPr>
        <w:t xml:space="preserve">Смета проекта может быть уточнена Заявителем </w:t>
      </w:r>
      <w:r w:rsidRPr="00F31656">
        <w:rPr>
          <w:rFonts w:cs="Arial"/>
          <w:szCs w:val="24"/>
        </w:rPr>
        <w:t xml:space="preserve">на этапе экспресс-оценки и </w:t>
      </w:r>
      <w:r w:rsidR="001B054B" w:rsidRPr="00F31656">
        <w:rPr>
          <w:rFonts w:cs="Arial"/>
          <w:szCs w:val="24"/>
        </w:rPr>
        <w:t>на более поздних этапах экспертиз проекта Фондом.</w:t>
      </w:r>
    </w:p>
    <w:p w:rsidR="008271BF" w:rsidRPr="00F31656" w:rsidRDefault="008271BF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>Изменение сметы после заключения договора целевого займа требует проведения Фондом повторных экспертиз проекта – Фонд вправе в предусмотренных Стандартами случаях взимать с заемщиков плату за изменение Сметы проекта и заключения дополнительного соглашения к договору займа.</w:t>
      </w:r>
    </w:p>
    <w:p w:rsidR="001B054B" w:rsidRPr="00F31656" w:rsidRDefault="001B054B" w:rsidP="00F31656">
      <w:pPr>
        <w:pStyle w:val="a9"/>
        <w:spacing w:after="0" w:line="240" w:lineRule="auto"/>
        <w:ind w:left="0" w:firstLine="709"/>
        <w:contextualSpacing w:val="0"/>
        <w:jc w:val="both"/>
        <w:rPr>
          <w:rFonts w:cs="Arial"/>
          <w:szCs w:val="24"/>
        </w:rPr>
      </w:pPr>
      <w:r w:rsidRPr="00F31656">
        <w:rPr>
          <w:rFonts w:cs="Arial"/>
          <w:szCs w:val="24"/>
        </w:rPr>
        <w:t xml:space="preserve">После заключения договора займа Смета проекта </w:t>
      </w:r>
      <w:r w:rsidR="008271BF" w:rsidRPr="00F31656">
        <w:rPr>
          <w:rFonts w:cs="Arial"/>
          <w:szCs w:val="24"/>
        </w:rPr>
        <w:t xml:space="preserve">в части средств займа </w:t>
      </w:r>
      <w:r w:rsidRPr="00F31656">
        <w:rPr>
          <w:rFonts w:cs="Arial"/>
          <w:szCs w:val="24"/>
        </w:rPr>
        <w:t xml:space="preserve">может быть скорректирована </w:t>
      </w:r>
      <w:r w:rsidR="004003BA" w:rsidRPr="00F31656">
        <w:rPr>
          <w:rFonts w:cs="Arial"/>
          <w:szCs w:val="24"/>
        </w:rPr>
        <w:t xml:space="preserve">Заемщиком </w:t>
      </w:r>
      <w:r w:rsidRPr="00F31656">
        <w:rPr>
          <w:rFonts w:cs="Arial"/>
          <w:szCs w:val="24"/>
        </w:rPr>
        <w:t>без заключения дополнительного соглашения об изменении порядка расходования средств в проекте</w:t>
      </w:r>
      <w:r w:rsidR="004003BA" w:rsidRPr="00F31656">
        <w:rPr>
          <w:rFonts w:cs="Arial"/>
          <w:szCs w:val="24"/>
        </w:rPr>
        <w:t xml:space="preserve">, если </w:t>
      </w:r>
      <w:r w:rsidR="008271BF" w:rsidRPr="00F31656">
        <w:rPr>
          <w:rFonts w:cs="Arial"/>
          <w:szCs w:val="24"/>
        </w:rPr>
        <w:t>изменения Сметы</w:t>
      </w:r>
      <w:r w:rsidR="004003BA" w:rsidRPr="00F31656">
        <w:rPr>
          <w:rFonts w:cs="Arial"/>
          <w:szCs w:val="24"/>
        </w:rPr>
        <w:t xml:space="preserve"> не приводят к изменению </w:t>
      </w:r>
      <w:r w:rsidR="008271BF" w:rsidRPr="00F31656">
        <w:rPr>
          <w:rFonts w:cs="Arial"/>
          <w:szCs w:val="24"/>
        </w:rPr>
        <w:t xml:space="preserve">ее </w:t>
      </w:r>
      <w:r w:rsidR="004003BA" w:rsidRPr="00F31656">
        <w:rPr>
          <w:rFonts w:cs="Arial"/>
          <w:szCs w:val="24"/>
        </w:rPr>
        <w:t>итоговой суммы  и суммарно (за весь срок займа) не превышают 10% от суммы изменяемого показателя</w:t>
      </w:r>
      <w:r w:rsidR="004003BA" w:rsidRPr="00F31656">
        <w:rPr>
          <w:rStyle w:val="af3"/>
          <w:rFonts w:cs="Arial"/>
          <w:szCs w:val="24"/>
        </w:rPr>
        <w:footnoteReference w:id="1"/>
      </w:r>
      <w:r w:rsidR="004003BA" w:rsidRPr="00F31656">
        <w:rPr>
          <w:rFonts w:cs="Arial"/>
          <w:szCs w:val="24"/>
        </w:rPr>
        <w:t>, а по показателям, по которым до корректировки не было предусмотрено расходов, – допустимо</w:t>
      </w:r>
      <w:r w:rsidR="007029AC" w:rsidRPr="00F31656">
        <w:rPr>
          <w:rFonts w:cs="Arial"/>
          <w:szCs w:val="24"/>
        </w:rPr>
        <w:t xml:space="preserve"> увеличение на сумму не более 3 млн </w:t>
      </w:r>
      <w:r w:rsidR="004003BA" w:rsidRPr="00F31656">
        <w:rPr>
          <w:rFonts w:cs="Arial"/>
          <w:szCs w:val="24"/>
        </w:rPr>
        <w:t>рублей. При этом по результатам корректировок должно обеспечиваться соответствие ограничений для каждой из программ, установленных Стандартами Фонда.</w:t>
      </w:r>
      <w:r w:rsidR="008271BF" w:rsidRPr="00F31656">
        <w:rPr>
          <w:rFonts w:cs="Arial"/>
          <w:szCs w:val="24"/>
        </w:rPr>
        <w:t xml:space="preserve"> </w:t>
      </w:r>
    </w:p>
    <w:p w:rsidR="000D5785" w:rsidRDefault="000D5785" w:rsidP="00F31656">
      <w:pPr>
        <w:spacing w:after="0"/>
        <w:ind w:firstLine="709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85111" w:rsidRDefault="00285111" w:rsidP="00F31656">
      <w:pPr>
        <w:spacing w:after="0" w:line="240" w:lineRule="auto"/>
        <w:jc w:val="center"/>
        <w:rPr>
          <w:rFonts w:cs="Arial"/>
          <w:b/>
        </w:rPr>
      </w:pPr>
    </w:p>
    <w:p w:rsidR="00285111" w:rsidRDefault="00285111" w:rsidP="00F31656">
      <w:pPr>
        <w:spacing w:after="0" w:line="240" w:lineRule="auto"/>
        <w:jc w:val="center"/>
        <w:rPr>
          <w:rFonts w:cs="Arial"/>
          <w:b/>
        </w:rPr>
      </w:pPr>
    </w:p>
    <w:p w:rsidR="00285111" w:rsidRDefault="00285111" w:rsidP="00F31656">
      <w:pPr>
        <w:spacing w:after="0" w:line="240" w:lineRule="auto"/>
        <w:jc w:val="center"/>
        <w:rPr>
          <w:rFonts w:cs="Arial"/>
          <w:b/>
        </w:rPr>
      </w:pPr>
    </w:p>
    <w:p w:rsidR="003C687D" w:rsidRPr="00F31656" w:rsidRDefault="007A6A98" w:rsidP="00F31656">
      <w:pPr>
        <w:spacing w:after="0" w:line="240" w:lineRule="auto"/>
        <w:jc w:val="center"/>
        <w:rPr>
          <w:rFonts w:cs="Arial"/>
          <w:b/>
        </w:rPr>
      </w:pPr>
      <w:r w:rsidRPr="00F31656">
        <w:rPr>
          <w:rFonts w:cs="Arial"/>
          <w:b/>
        </w:rPr>
        <w:t>Уважаемый Заявитель!</w:t>
      </w:r>
    </w:p>
    <w:p w:rsidR="003C687D" w:rsidRDefault="003C687D">
      <w:pPr>
        <w:spacing w:after="0" w:line="240" w:lineRule="auto"/>
        <w:rPr>
          <w:rFonts w:cs="Arial"/>
        </w:rPr>
      </w:pPr>
    </w:p>
    <w:p w:rsidR="00285111" w:rsidRPr="00F31656" w:rsidRDefault="00285111">
      <w:pPr>
        <w:spacing w:after="0" w:line="240" w:lineRule="auto"/>
        <w:rPr>
          <w:rFonts w:cs="Arial"/>
        </w:rPr>
      </w:pPr>
    </w:p>
    <w:p w:rsidR="003C687D" w:rsidRPr="00F31656" w:rsidRDefault="007A6A98" w:rsidP="00AF1BD9">
      <w:pPr>
        <w:spacing w:after="0" w:line="240" w:lineRule="auto"/>
        <w:jc w:val="both"/>
        <w:rPr>
          <w:rFonts w:cs="Arial"/>
        </w:rPr>
      </w:pPr>
      <w:r w:rsidRPr="00F31656">
        <w:rPr>
          <w:rFonts w:cs="Arial"/>
        </w:rPr>
        <w:t>Если у Вас возникли вопросы, их можно задать:</w:t>
      </w:r>
    </w:p>
    <w:p w:rsidR="003C687D" w:rsidRPr="00F31656" w:rsidRDefault="007A6A98" w:rsidP="00AF1BD9">
      <w:pPr>
        <w:pStyle w:val="a9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F31656">
        <w:rPr>
          <w:rFonts w:cs="Arial"/>
        </w:rPr>
        <w:t xml:space="preserve">специалистам </w:t>
      </w:r>
      <w:r w:rsidR="007029AC" w:rsidRPr="00F31656">
        <w:rPr>
          <w:rFonts w:cs="Arial"/>
        </w:rPr>
        <w:t>К</w:t>
      </w:r>
      <w:r w:rsidRPr="00F31656">
        <w:rPr>
          <w:rFonts w:cs="Arial"/>
        </w:rPr>
        <w:t>онсультационного центра Фонда развития промышленности, чьи данные Вы всегда можете найти на сайте Фонда</w:t>
      </w:r>
      <w:r w:rsidR="00285111">
        <w:rPr>
          <w:rFonts w:cs="Arial"/>
        </w:rPr>
        <w:t>;</w:t>
      </w:r>
    </w:p>
    <w:p w:rsidR="003C687D" w:rsidRPr="00F31656" w:rsidRDefault="007A6A98" w:rsidP="00AF1BD9">
      <w:pPr>
        <w:pStyle w:val="a9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F31656">
        <w:rPr>
          <w:rFonts w:cs="Arial"/>
        </w:rPr>
        <w:t xml:space="preserve">в Личном кабинете проекта специалисту, сопровождающему экспресс-оценку или процесс подготовки проекта для </w:t>
      </w:r>
      <w:r w:rsidR="001B054B" w:rsidRPr="00F31656">
        <w:rPr>
          <w:rFonts w:cs="Arial"/>
        </w:rPr>
        <w:t xml:space="preserve">входной или </w:t>
      </w:r>
      <w:r w:rsidRPr="00F31656">
        <w:rPr>
          <w:rFonts w:cs="Arial"/>
        </w:rPr>
        <w:t>комплексной экспертизы</w:t>
      </w:r>
      <w:r w:rsidR="00285111">
        <w:rPr>
          <w:rFonts w:cs="Arial"/>
        </w:rPr>
        <w:t>;</w:t>
      </w:r>
    </w:p>
    <w:p w:rsidR="003C687D" w:rsidRPr="00F31656" w:rsidRDefault="007A6A98" w:rsidP="00AF1BD9">
      <w:pPr>
        <w:pStyle w:val="a9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F31656">
        <w:rPr>
          <w:rFonts w:cs="Arial"/>
        </w:rPr>
        <w:t xml:space="preserve">Менеджеру проекта на этапе комплексной экспертизы и </w:t>
      </w:r>
      <w:r w:rsidR="00384A3C" w:rsidRPr="00F31656">
        <w:rPr>
          <w:rFonts w:cs="Arial"/>
        </w:rPr>
        <w:t>подготовки к Экспертному совету</w:t>
      </w:r>
      <w:r w:rsidRPr="00F31656">
        <w:rPr>
          <w:rFonts w:cs="Arial"/>
        </w:rPr>
        <w:t>.</w:t>
      </w:r>
    </w:p>
    <w:p w:rsidR="003C687D" w:rsidRPr="00F31656" w:rsidRDefault="003C687D">
      <w:pPr>
        <w:spacing w:after="0" w:line="240" w:lineRule="auto"/>
        <w:rPr>
          <w:rFonts w:cs="Arial"/>
        </w:rPr>
      </w:pPr>
    </w:p>
    <w:p w:rsidR="008D5A95" w:rsidRPr="00F31656" w:rsidRDefault="008D5A95">
      <w:pPr>
        <w:spacing w:after="0" w:line="240" w:lineRule="auto"/>
        <w:rPr>
          <w:rFonts w:cs="Arial"/>
        </w:rPr>
      </w:pPr>
    </w:p>
    <w:p w:rsidR="00AF1BD9" w:rsidRPr="00F31656" w:rsidRDefault="00AF1BD9">
      <w:pPr>
        <w:spacing w:after="0" w:line="240" w:lineRule="auto"/>
        <w:rPr>
          <w:rFonts w:cs="Arial"/>
        </w:rPr>
      </w:pPr>
    </w:p>
    <w:p w:rsidR="008D5A95" w:rsidRPr="00F31656" w:rsidRDefault="008D5A95">
      <w:pPr>
        <w:spacing w:after="0" w:line="240" w:lineRule="auto"/>
        <w:rPr>
          <w:rFonts w:cs="Arial"/>
        </w:rPr>
      </w:pPr>
    </w:p>
    <w:p w:rsidR="008D5A95" w:rsidRPr="00F31656" w:rsidRDefault="008D5A95">
      <w:pPr>
        <w:spacing w:after="0" w:line="240" w:lineRule="auto"/>
        <w:rPr>
          <w:rFonts w:cs="Arial"/>
        </w:rPr>
      </w:pPr>
    </w:p>
    <w:p w:rsidR="008D5A95" w:rsidRPr="00F31656" w:rsidRDefault="008D5A95">
      <w:pPr>
        <w:spacing w:after="0" w:line="240" w:lineRule="auto"/>
        <w:rPr>
          <w:rFonts w:cs="Arial"/>
        </w:rPr>
      </w:pPr>
    </w:p>
    <w:p w:rsidR="003C687D" w:rsidRPr="00F31656" w:rsidRDefault="003C687D">
      <w:pPr>
        <w:spacing w:after="0" w:line="240" w:lineRule="auto"/>
        <w:rPr>
          <w:rFonts w:cs="Arial"/>
        </w:rPr>
      </w:pPr>
    </w:p>
    <w:p w:rsidR="003C687D" w:rsidRPr="00F31656" w:rsidRDefault="007A6A98">
      <w:pPr>
        <w:spacing w:after="0" w:line="240" w:lineRule="auto"/>
        <w:rPr>
          <w:rFonts w:cs="Arial"/>
        </w:rPr>
      </w:pPr>
      <w:proofErr w:type="gramStart"/>
      <w:r w:rsidRPr="00F31656">
        <w:rPr>
          <w:rFonts w:cs="Arial"/>
          <w:lang w:val="en-US"/>
        </w:rPr>
        <w:t>a</w:t>
      </w:r>
      <w:proofErr w:type="gramEnd"/>
      <w:r w:rsidRPr="00F31656">
        <w:rPr>
          <w:rFonts w:cs="Arial"/>
        </w:rPr>
        <w:t>: 105062, Москва, Лялин пер., д. 6, стр. 1</w:t>
      </w:r>
    </w:p>
    <w:p w:rsidR="003C687D" w:rsidRPr="00E65822" w:rsidRDefault="007A6A98">
      <w:pPr>
        <w:spacing w:after="0" w:line="240" w:lineRule="auto"/>
        <w:rPr>
          <w:rFonts w:cs="Arial"/>
          <w:lang w:val="en-US"/>
        </w:rPr>
      </w:pPr>
      <w:r w:rsidRPr="00F31656">
        <w:rPr>
          <w:rFonts w:cs="Arial"/>
          <w:lang w:val="en-US"/>
        </w:rPr>
        <w:t>t</w:t>
      </w:r>
      <w:r w:rsidRPr="00F31656">
        <w:rPr>
          <w:rFonts w:cs="Arial"/>
        </w:rPr>
        <w:t xml:space="preserve">: +7 (495) </w:t>
      </w:r>
      <w:r w:rsidR="00E65822">
        <w:rPr>
          <w:rFonts w:cs="Arial"/>
          <w:lang w:val="en-US"/>
        </w:rPr>
        <w:t>120-24-</w:t>
      </w:r>
      <w:bookmarkStart w:id="0" w:name="_GoBack"/>
      <w:bookmarkEnd w:id="0"/>
      <w:r w:rsidR="00E65822">
        <w:rPr>
          <w:rFonts w:cs="Arial"/>
          <w:lang w:val="en-US"/>
        </w:rPr>
        <w:t>16</w:t>
      </w:r>
    </w:p>
    <w:p w:rsidR="003C687D" w:rsidRPr="00F31656" w:rsidRDefault="007A6A98">
      <w:pPr>
        <w:spacing w:after="0" w:line="240" w:lineRule="auto"/>
        <w:rPr>
          <w:rFonts w:cs="Arial"/>
        </w:rPr>
      </w:pPr>
      <w:proofErr w:type="gramStart"/>
      <w:r w:rsidRPr="00F31656">
        <w:rPr>
          <w:rFonts w:cs="Arial"/>
          <w:lang w:val="en-US"/>
        </w:rPr>
        <w:t>s</w:t>
      </w:r>
      <w:proofErr w:type="gramEnd"/>
      <w:r w:rsidRPr="00F31656">
        <w:rPr>
          <w:rFonts w:cs="Arial"/>
        </w:rPr>
        <w:t xml:space="preserve">: </w:t>
      </w:r>
      <w:r w:rsidRPr="00F31656">
        <w:rPr>
          <w:rFonts w:cs="Arial"/>
          <w:lang w:val="en-US"/>
        </w:rPr>
        <w:t>www</w:t>
      </w:r>
      <w:r w:rsidRPr="00F31656">
        <w:rPr>
          <w:rFonts w:cs="Arial"/>
        </w:rPr>
        <w:t>.</w:t>
      </w:r>
      <w:proofErr w:type="spellStart"/>
      <w:r w:rsidRPr="00F31656">
        <w:rPr>
          <w:rFonts w:cs="Arial"/>
          <w:lang w:val="en-US"/>
        </w:rPr>
        <w:t>frprf</w:t>
      </w:r>
      <w:proofErr w:type="spellEnd"/>
      <w:r w:rsidRPr="00F31656">
        <w:rPr>
          <w:rFonts w:cs="Arial"/>
        </w:rPr>
        <w:t>.</w:t>
      </w:r>
      <w:proofErr w:type="spellStart"/>
      <w:r w:rsidRPr="00F31656">
        <w:rPr>
          <w:rFonts w:cs="Arial"/>
          <w:lang w:val="en-US"/>
        </w:rPr>
        <w:t>ru</w:t>
      </w:r>
      <w:proofErr w:type="spellEnd"/>
    </w:p>
    <w:sectPr w:rsidR="003C687D" w:rsidRPr="00F31656">
      <w:headerReference w:type="default" r:id="rId9"/>
      <w:footerReference w:type="default" r:id="rId10"/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56" w:rsidRDefault="00A33256">
      <w:pPr>
        <w:spacing w:after="0" w:line="240" w:lineRule="auto"/>
      </w:pPr>
      <w:r>
        <w:separator/>
      </w:r>
    </w:p>
  </w:endnote>
  <w:endnote w:type="continuationSeparator" w:id="0">
    <w:p w:rsidR="00A33256" w:rsidRDefault="00A3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37" w:rsidRDefault="00B75A37">
    <w:pPr>
      <w:pStyle w:val="a7"/>
      <w:jc w:val="right"/>
    </w:pPr>
  </w:p>
  <w:p w:rsidR="00B75A37" w:rsidRDefault="00B7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56" w:rsidRDefault="00A33256">
      <w:pPr>
        <w:spacing w:after="0" w:line="240" w:lineRule="auto"/>
      </w:pPr>
      <w:r>
        <w:separator/>
      </w:r>
    </w:p>
  </w:footnote>
  <w:footnote w:type="continuationSeparator" w:id="0">
    <w:p w:rsidR="00A33256" w:rsidRDefault="00A33256">
      <w:pPr>
        <w:spacing w:after="0" w:line="240" w:lineRule="auto"/>
      </w:pPr>
      <w:r>
        <w:continuationSeparator/>
      </w:r>
    </w:p>
  </w:footnote>
  <w:footnote w:id="1">
    <w:p w:rsidR="004003BA" w:rsidRPr="004D544B" w:rsidRDefault="004003BA">
      <w:pPr>
        <w:pStyle w:val="af1"/>
        <w:rPr>
          <w:sz w:val="18"/>
          <w:szCs w:val="18"/>
        </w:rPr>
      </w:pPr>
      <w:r w:rsidRPr="004D544B">
        <w:rPr>
          <w:rStyle w:val="af3"/>
          <w:sz w:val="18"/>
          <w:szCs w:val="18"/>
        </w:rPr>
        <w:footnoteRef/>
      </w:r>
      <w:r w:rsidRPr="004D544B">
        <w:rPr>
          <w:sz w:val="18"/>
          <w:szCs w:val="18"/>
        </w:rPr>
        <w:t xml:space="preserve"> показатель – предусмотренная Сметой сумма расходов средств Займа либо средств </w:t>
      </w:r>
      <w:proofErr w:type="spellStart"/>
      <w:r w:rsidRPr="004D544B">
        <w:rPr>
          <w:sz w:val="18"/>
          <w:szCs w:val="18"/>
        </w:rPr>
        <w:t>софинансирования</w:t>
      </w:r>
      <w:proofErr w:type="spellEnd"/>
      <w:r w:rsidRPr="004D544B">
        <w:rPr>
          <w:sz w:val="18"/>
          <w:szCs w:val="18"/>
        </w:rPr>
        <w:t xml:space="preserve"> по определенному направлению целевого использования средств (статье/подстатье) и определенному виду затрат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37" w:rsidRDefault="00B75A37">
    <w:pPr>
      <w:pStyle w:val="a5"/>
    </w:pPr>
    <w:r>
      <w:rPr>
        <w:noProof/>
        <w:lang w:eastAsia="ru-RU"/>
      </w:rPr>
      <w:drawing>
        <wp:inline distT="0" distB="0" distL="0" distR="0" wp14:anchorId="2A193797" wp14:editId="25B00843">
          <wp:extent cx="762000" cy="226515"/>
          <wp:effectExtent l="0" t="0" r="0" b="2540"/>
          <wp:docPr id="2" name="Image1" descr="\\rftr500\Папка_обмена_РФТР\Пресс-служба\Фирменный стиль\logo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78" cy="22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9E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A6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AAA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03AAD4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3D65500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BBF4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multilevel"/>
    <w:tmpl w:val="474823D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6D50F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79E8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4DE83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B80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10"/>
    <w:multiLevelType w:val="hybridMultilevel"/>
    <w:tmpl w:val="5E3A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0000012"/>
    <w:multiLevelType w:val="hybridMultilevel"/>
    <w:tmpl w:val="C7CA4C1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55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16475"/>
    <w:multiLevelType w:val="hybridMultilevel"/>
    <w:tmpl w:val="3DF4329C"/>
    <w:lvl w:ilvl="0" w:tplc="875080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BF00010"/>
    <w:multiLevelType w:val="hybridMultilevel"/>
    <w:tmpl w:val="38E87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0151B14"/>
    <w:multiLevelType w:val="hybridMultilevel"/>
    <w:tmpl w:val="07AE226C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D0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22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18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  <w:num w:numId="17">
    <w:abstractNumId w:val="17"/>
  </w:num>
  <w:num w:numId="18">
    <w:abstractNumId w:val="9"/>
  </w:num>
  <w:num w:numId="19">
    <w:abstractNumId w:val="7"/>
  </w:num>
  <w:num w:numId="20">
    <w:abstractNumId w:val="3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D"/>
    <w:rsid w:val="000214B4"/>
    <w:rsid w:val="000237C9"/>
    <w:rsid w:val="00025B02"/>
    <w:rsid w:val="00027FC4"/>
    <w:rsid w:val="000414B3"/>
    <w:rsid w:val="00042981"/>
    <w:rsid w:val="00091ED0"/>
    <w:rsid w:val="000C5AA8"/>
    <w:rsid w:val="000D0C7F"/>
    <w:rsid w:val="000D5785"/>
    <w:rsid w:val="00112470"/>
    <w:rsid w:val="00126108"/>
    <w:rsid w:val="00160516"/>
    <w:rsid w:val="001631EE"/>
    <w:rsid w:val="001807C3"/>
    <w:rsid w:val="00194D03"/>
    <w:rsid w:val="001B054B"/>
    <w:rsid w:val="001B57C4"/>
    <w:rsid w:val="001B62D0"/>
    <w:rsid w:val="001C16EE"/>
    <w:rsid w:val="001C1936"/>
    <w:rsid w:val="001C22EB"/>
    <w:rsid w:val="001C286A"/>
    <w:rsid w:val="001D5F03"/>
    <w:rsid w:val="001F5452"/>
    <w:rsid w:val="001F5C4E"/>
    <w:rsid w:val="0021458F"/>
    <w:rsid w:val="00216AAB"/>
    <w:rsid w:val="002325C2"/>
    <w:rsid w:val="00234F71"/>
    <w:rsid w:val="00252901"/>
    <w:rsid w:val="002849DB"/>
    <w:rsid w:val="00285111"/>
    <w:rsid w:val="0029472F"/>
    <w:rsid w:val="002B573E"/>
    <w:rsid w:val="002C15E7"/>
    <w:rsid w:val="002C69BE"/>
    <w:rsid w:val="00300D82"/>
    <w:rsid w:val="003126E4"/>
    <w:rsid w:val="003405EF"/>
    <w:rsid w:val="0034277B"/>
    <w:rsid w:val="0034484E"/>
    <w:rsid w:val="00345297"/>
    <w:rsid w:val="00345BC4"/>
    <w:rsid w:val="00357A2F"/>
    <w:rsid w:val="00380A21"/>
    <w:rsid w:val="00384A3C"/>
    <w:rsid w:val="003A10D5"/>
    <w:rsid w:val="003B722F"/>
    <w:rsid w:val="003C687D"/>
    <w:rsid w:val="003C6F7D"/>
    <w:rsid w:val="003F2651"/>
    <w:rsid w:val="003F2C85"/>
    <w:rsid w:val="004003BA"/>
    <w:rsid w:val="004023FC"/>
    <w:rsid w:val="00402D84"/>
    <w:rsid w:val="00407501"/>
    <w:rsid w:val="004407B6"/>
    <w:rsid w:val="0044336A"/>
    <w:rsid w:val="00447437"/>
    <w:rsid w:val="00454159"/>
    <w:rsid w:val="00482EEB"/>
    <w:rsid w:val="00493D62"/>
    <w:rsid w:val="004A44E2"/>
    <w:rsid w:val="004A72E6"/>
    <w:rsid w:val="004A7DDE"/>
    <w:rsid w:val="004B403D"/>
    <w:rsid w:val="004C2383"/>
    <w:rsid w:val="004D544B"/>
    <w:rsid w:val="00505C05"/>
    <w:rsid w:val="00506211"/>
    <w:rsid w:val="00513261"/>
    <w:rsid w:val="005141C0"/>
    <w:rsid w:val="00526D6E"/>
    <w:rsid w:val="00534BE4"/>
    <w:rsid w:val="00553B55"/>
    <w:rsid w:val="0056291A"/>
    <w:rsid w:val="0058172C"/>
    <w:rsid w:val="0058272B"/>
    <w:rsid w:val="005A4D04"/>
    <w:rsid w:val="005A4F37"/>
    <w:rsid w:val="005C3F7B"/>
    <w:rsid w:val="005C7C40"/>
    <w:rsid w:val="005D5C8F"/>
    <w:rsid w:val="005D6AC5"/>
    <w:rsid w:val="005E3582"/>
    <w:rsid w:val="005E4D3D"/>
    <w:rsid w:val="00612966"/>
    <w:rsid w:val="006362A5"/>
    <w:rsid w:val="00643592"/>
    <w:rsid w:val="00643C0A"/>
    <w:rsid w:val="0065708F"/>
    <w:rsid w:val="00657B06"/>
    <w:rsid w:val="00667CD9"/>
    <w:rsid w:val="00671033"/>
    <w:rsid w:val="0068315F"/>
    <w:rsid w:val="006947DD"/>
    <w:rsid w:val="006A7187"/>
    <w:rsid w:val="006A77D2"/>
    <w:rsid w:val="006B2EA7"/>
    <w:rsid w:val="006D5C8A"/>
    <w:rsid w:val="007029AC"/>
    <w:rsid w:val="0071501E"/>
    <w:rsid w:val="00717474"/>
    <w:rsid w:val="00780743"/>
    <w:rsid w:val="007A2360"/>
    <w:rsid w:val="007A6A98"/>
    <w:rsid w:val="007C084D"/>
    <w:rsid w:val="007C1247"/>
    <w:rsid w:val="007D0C93"/>
    <w:rsid w:val="007D5C49"/>
    <w:rsid w:val="007F3422"/>
    <w:rsid w:val="0080204F"/>
    <w:rsid w:val="00803DF5"/>
    <w:rsid w:val="008073C9"/>
    <w:rsid w:val="008271BF"/>
    <w:rsid w:val="00841F30"/>
    <w:rsid w:val="00852C7F"/>
    <w:rsid w:val="0086097D"/>
    <w:rsid w:val="008619C2"/>
    <w:rsid w:val="00862964"/>
    <w:rsid w:val="008676D1"/>
    <w:rsid w:val="008875F3"/>
    <w:rsid w:val="008958AF"/>
    <w:rsid w:val="00896779"/>
    <w:rsid w:val="008A2957"/>
    <w:rsid w:val="008A59EA"/>
    <w:rsid w:val="008D176E"/>
    <w:rsid w:val="008D5A95"/>
    <w:rsid w:val="008E559E"/>
    <w:rsid w:val="008F1866"/>
    <w:rsid w:val="00922A2A"/>
    <w:rsid w:val="009405A4"/>
    <w:rsid w:val="009529B0"/>
    <w:rsid w:val="009608E5"/>
    <w:rsid w:val="009619EC"/>
    <w:rsid w:val="00974741"/>
    <w:rsid w:val="009811BE"/>
    <w:rsid w:val="009826E0"/>
    <w:rsid w:val="00985F8F"/>
    <w:rsid w:val="009B5EB8"/>
    <w:rsid w:val="009C501C"/>
    <w:rsid w:val="009E14C9"/>
    <w:rsid w:val="00A06BC5"/>
    <w:rsid w:val="00A0783F"/>
    <w:rsid w:val="00A33256"/>
    <w:rsid w:val="00A4498F"/>
    <w:rsid w:val="00A5309E"/>
    <w:rsid w:val="00A56898"/>
    <w:rsid w:val="00A56DE9"/>
    <w:rsid w:val="00A60CFA"/>
    <w:rsid w:val="00A750A5"/>
    <w:rsid w:val="00AB20EA"/>
    <w:rsid w:val="00AC168E"/>
    <w:rsid w:val="00AC2C1C"/>
    <w:rsid w:val="00AC3ED5"/>
    <w:rsid w:val="00AD2804"/>
    <w:rsid w:val="00AD5108"/>
    <w:rsid w:val="00AD765E"/>
    <w:rsid w:val="00AF0EB4"/>
    <w:rsid w:val="00AF1BD9"/>
    <w:rsid w:val="00AF2424"/>
    <w:rsid w:val="00B10971"/>
    <w:rsid w:val="00B14513"/>
    <w:rsid w:val="00B356E8"/>
    <w:rsid w:val="00B408E8"/>
    <w:rsid w:val="00B56101"/>
    <w:rsid w:val="00B600A9"/>
    <w:rsid w:val="00B75A37"/>
    <w:rsid w:val="00B852A8"/>
    <w:rsid w:val="00BC1FBB"/>
    <w:rsid w:val="00BC2FA8"/>
    <w:rsid w:val="00BC5EED"/>
    <w:rsid w:val="00BD58F7"/>
    <w:rsid w:val="00BD5A6D"/>
    <w:rsid w:val="00BE242A"/>
    <w:rsid w:val="00BE4A00"/>
    <w:rsid w:val="00BE4E8D"/>
    <w:rsid w:val="00BF51FB"/>
    <w:rsid w:val="00C16D92"/>
    <w:rsid w:val="00C3698C"/>
    <w:rsid w:val="00C427B2"/>
    <w:rsid w:val="00C44800"/>
    <w:rsid w:val="00C564DF"/>
    <w:rsid w:val="00C6332A"/>
    <w:rsid w:val="00C63E75"/>
    <w:rsid w:val="00CC3A17"/>
    <w:rsid w:val="00CD23E7"/>
    <w:rsid w:val="00CF023C"/>
    <w:rsid w:val="00D038A9"/>
    <w:rsid w:val="00D05C01"/>
    <w:rsid w:val="00D05E7D"/>
    <w:rsid w:val="00D10EEA"/>
    <w:rsid w:val="00D73012"/>
    <w:rsid w:val="00D77FE5"/>
    <w:rsid w:val="00D93A84"/>
    <w:rsid w:val="00DA14A3"/>
    <w:rsid w:val="00DB427D"/>
    <w:rsid w:val="00DB5B99"/>
    <w:rsid w:val="00DE0896"/>
    <w:rsid w:val="00DE62DF"/>
    <w:rsid w:val="00E0718B"/>
    <w:rsid w:val="00E275B6"/>
    <w:rsid w:val="00E341FB"/>
    <w:rsid w:val="00E617DA"/>
    <w:rsid w:val="00E65822"/>
    <w:rsid w:val="00E73A56"/>
    <w:rsid w:val="00E95C92"/>
    <w:rsid w:val="00EC35F4"/>
    <w:rsid w:val="00EC6F3E"/>
    <w:rsid w:val="00ED47F9"/>
    <w:rsid w:val="00EF10D5"/>
    <w:rsid w:val="00F164A8"/>
    <w:rsid w:val="00F273BA"/>
    <w:rsid w:val="00F31656"/>
    <w:rsid w:val="00F37005"/>
    <w:rsid w:val="00F42F74"/>
    <w:rsid w:val="00F60CDF"/>
    <w:rsid w:val="00F800CD"/>
    <w:rsid w:val="00F84BEA"/>
    <w:rsid w:val="00FA754E"/>
    <w:rsid w:val="00FC016C"/>
    <w:rsid w:val="00FC2E7E"/>
    <w:rsid w:val="00FD2DCB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651"/>
  <w15:docId w15:val="{9CB67338-A957-437A-B952-D5A56F5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customStyle="1" w:styleId="3">
    <w:name w:val="Титульный лист 3"/>
    <w:basedOn w:val="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ascii="Arial" w:hAnsi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273B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273BA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8D5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216AA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4003B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003BA"/>
    <w:rPr>
      <w:rFonts w:ascii="Arial" w:hAnsi="Arial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00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2AA7-1C5B-40EF-8E82-FD22F891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Юмалин Дмитрий Павлович</dc:creator>
  <cp:lastModifiedBy>Дорри Александр Манучерович</cp:lastModifiedBy>
  <cp:revision>4</cp:revision>
  <cp:lastPrinted>2018-11-15T09:54:00Z</cp:lastPrinted>
  <dcterms:created xsi:type="dcterms:W3CDTF">2018-11-16T07:04:00Z</dcterms:created>
  <dcterms:modified xsi:type="dcterms:W3CDTF">2018-11-16T09:00:00Z</dcterms:modified>
</cp:coreProperties>
</file>